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0C297" w14:textId="77777777" w:rsidR="006243E0" w:rsidRPr="006243E0" w:rsidRDefault="006243E0" w:rsidP="0034081E">
      <w:pPr>
        <w:widowControl/>
        <w:tabs>
          <w:tab w:val="left" w:pos="567"/>
        </w:tabs>
        <w:spacing w:before="40"/>
        <w:jc w:val="both"/>
        <w:rPr>
          <w:rFonts w:ascii="Arial" w:eastAsia="Calibri" w:hAnsi="Arial" w:cs="Arial"/>
          <w:color w:val="auto"/>
          <w:sz w:val="14"/>
          <w:szCs w:val="14"/>
          <w:lang w:val="pl-PL" w:bidi="ar-SA"/>
        </w:rPr>
      </w:pPr>
      <w:r w:rsidRPr="006243E0">
        <w:rPr>
          <w:rFonts w:ascii="Arial" w:eastAsia="Calibri" w:hAnsi="Arial" w:cs="Arial"/>
          <w:b/>
          <w:bCs/>
          <w:color w:val="auto"/>
          <w:sz w:val="14"/>
          <w:szCs w:val="14"/>
          <w:u w:val="single"/>
          <w:lang w:val="pl-PL" w:bidi="ar-SA"/>
        </w:rPr>
        <w:t>CEL I ZASTOSOWANIE</w:t>
      </w:r>
    </w:p>
    <w:p w14:paraId="6945FDAF" w14:textId="17C071F5"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1.1</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Cel.</w:t>
      </w:r>
      <w:r w:rsidRPr="006243E0">
        <w:rPr>
          <w:rFonts w:ascii="Arial" w:eastAsia="Calibri" w:hAnsi="Arial" w:cs="Arial"/>
          <w:color w:val="auto"/>
          <w:sz w:val="14"/>
          <w:szCs w:val="14"/>
          <w:lang w:val="pl-PL" w:bidi="ar-SA"/>
        </w:rPr>
        <w:t xml:space="preserve"> Niniejsza U</w:t>
      </w:r>
      <w:r w:rsidR="00493679">
        <w:rPr>
          <w:rFonts w:ascii="Arial" w:eastAsia="Calibri" w:hAnsi="Arial" w:cs="Arial"/>
          <w:color w:val="auto"/>
          <w:sz w:val="14"/>
          <w:szCs w:val="14"/>
          <w:lang w:val="pl-PL" w:bidi="ar-SA"/>
        </w:rPr>
        <w:t>nijna u</w:t>
      </w:r>
      <w:r w:rsidRPr="006243E0">
        <w:rPr>
          <w:rFonts w:ascii="Arial" w:eastAsia="Calibri" w:hAnsi="Arial" w:cs="Arial"/>
          <w:color w:val="auto"/>
          <w:sz w:val="14"/>
          <w:szCs w:val="14"/>
          <w:lang w:val="pl-PL" w:bidi="ar-SA"/>
        </w:rPr>
        <w:t>mowa o dostępie do danych i ich wykorzystywaniu (</w:t>
      </w:r>
      <w:r w:rsidRPr="006243E0">
        <w:rPr>
          <w:rFonts w:ascii="Arial" w:eastAsia="Calibri" w:hAnsi="Arial" w:cs="Arial"/>
          <w:i/>
          <w:iCs/>
          <w:color w:val="auto"/>
          <w:sz w:val="14"/>
          <w:szCs w:val="14"/>
          <w:lang w:val="pl-PL" w:bidi="ar-SA"/>
        </w:rPr>
        <w:t xml:space="preserve">EU Data Access and </w:t>
      </w:r>
      <w:proofErr w:type="spellStart"/>
      <w:r w:rsidRPr="006243E0">
        <w:rPr>
          <w:rFonts w:ascii="Arial" w:eastAsia="Calibri" w:hAnsi="Arial" w:cs="Arial"/>
          <w:i/>
          <w:iCs/>
          <w:color w:val="auto"/>
          <w:sz w:val="14"/>
          <w:szCs w:val="14"/>
          <w:lang w:val="pl-PL" w:bidi="ar-SA"/>
        </w:rPr>
        <w:t>Use</w:t>
      </w:r>
      <w:proofErr w:type="spellEnd"/>
      <w:r w:rsidRPr="006243E0">
        <w:rPr>
          <w:rFonts w:ascii="Arial" w:eastAsia="Calibri" w:hAnsi="Arial" w:cs="Arial"/>
          <w:i/>
          <w:iCs/>
          <w:color w:val="auto"/>
          <w:sz w:val="14"/>
          <w:szCs w:val="14"/>
          <w:lang w:val="pl-PL" w:bidi="ar-SA"/>
        </w:rPr>
        <w:t xml:space="preserve"> Agreement</w:t>
      </w:r>
      <w:r w:rsidRPr="006243E0">
        <w:rPr>
          <w:rFonts w:ascii="Arial" w:eastAsia="Calibri" w:hAnsi="Arial" w:cs="Arial"/>
          <w:color w:val="auto"/>
          <w:sz w:val="14"/>
          <w:szCs w:val="14"/>
          <w:lang w:val="pl-PL" w:bidi="ar-SA"/>
        </w:rPr>
        <w:t>) („</w:t>
      </w:r>
      <w:r w:rsidRPr="006243E0">
        <w:rPr>
          <w:rFonts w:ascii="Arial" w:eastAsia="Calibri" w:hAnsi="Arial" w:cs="Arial"/>
          <w:b/>
          <w:bCs/>
          <w:color w:val="auto"/>
          <w:sz w:val="14"/>
          <w:szCs w:val="14"/>
          <w:lang w:val="pl-PL" w:bidi="ar-SA"/>
        </w:rPr>
        <w:t>Umowa</w:t>
      </w:r>
      <w:r w:rsidRPr="006243E0">
        <w:rPr>
          <w:rFonts w:ascii="Arial" w:eastAsia="Calibri" w:hAnsi="Arial" w:cs="Arial"/>
          <w:color w:val="auto"/>
          <w:sz w:val="14"/>
          <w:szCs w:val="14"/>
          <w:lang w:val="pl-PL" w:bidi="ar-SA"/>
        </w:rPr>
        <w:t xml:space="preserve">”) została zawarta pomiędzy Posiadaczem Danych i Klientem (zgodnie z poniższymi definicjami). Celem niniejszej Umowy jest zapewnienie zgodności z Ustawą o Danych </w:t>
      </w:r>
      <w:r w:rsidR="00493679" w:rsidRPr="006243E0">
        <w:rPr>
          <w:rFonts w:ascii="Arial" w:eastAsia="Calibri" w:hAnsi="Arial" w:cs="Arial"/>
          <w:color w:val="auto"/>
          <w:sz w:val="14"/>
          <w:szCs w:val="14"/>
          <w:lang w:val="pl-PL" w:bidi="ar-SA"/>
        </w:rPr>
        <w:t>w zakresie dostępu do Danych i ich wykorzystywania</w:t>
      </w:r>
      <w:r w:rsidR="00493679" w:rsidRPr="006243E0">
        <w:rPr>
          <w:rFonts w:ascii="Arial" w:eastAsia="Calibri" w:hAnsi="Arial" w:cs="Arial"/>
          <w:color w:val="auto"/>
          <w:sz w:val="14"/>
          <w:szCs w:val="14"/>
          <w:lang w:val="pl-PL" w:bidi="ar-SA"/>
        </w:rPr>
        <w:t xml:space="preserve"> </w:t>
      </w:r>
      <w:r w:rsidRPr="006243E0">
        <w:rPr>
          <w:rFonts w:ascii="Arial" w:eastAsia="Calibri" w:hAnsi="Arial" w:cs="Arial"/>
          <w:color w:val="auto"/>
          <w:sz w:val="14"/>
          <w:szCs w:val="14"/>
          <w:lang w:val="pl-PL" w:bidi="ar-SA"/>
        </w:rPr>
        <w:t>przez Posiadacza Danych i jego Podmioty Powiązane.</w:t>
      </w:r>
    </w:p>
    <w:p w14:paraId="3D2212D1" w14:textId="27F56252"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1.2</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Zastosowanie.</w:t>
      </w:r>
      <w:r w:rsidRPr="006243E0">
        <w:rPr>
          <w:rFonts w:ascii="Arial" w:eastAsia="Calibri" w:hAnsi="Arial" w:cs="Arial"/>
          <w:color w:val="auto"/>
          <w:sz w:val="14"/>
          <w:szCs w:val="14"/>
          <w:lang w:val="pl-PL" w:bidi="ar-SA"/>
        </w:rPr>
        <w:t xml:space="preserve"> Niniejsza Umowa ma zastosowanie do dostępu do Danych i ich wykorzystania od dnia 12 września 2025 r. w odniesieniu do wszystkich </w:t>
      </w:r>
      <w:r w:rsidR="00493679">
        <w:rPr>
          <w:rFonts w:ascii="Arial" w:eastAsia="Calibri" w:hAnsi="Arial" w:cs="Arial"/>
          <w:color w:val="auto"/>
          <w:sz w:val="14"/>
          <w:szCs w:val="14"/>
          <w:lang w:val="pl-PL" w:bidi="ar-SA"/>
        </w:rPr>
        <w:t>Skomunikowanych</w:t>
      </w:r>
      <w:r w:rsidRPr="006243E0">
        <w:rPr>
          <w:rFonts w:ascii="Arial" w:eastAsia="Calibri" w:hAnsi="Arial" w:cs="Arial"/>
          <w:color w:val="auto"/>
          <w:sz w:val="14"/>
          <w:szCs w:val="14"/>
          <w:lang w:val="pl-PL" w:bidi="ar-SA"/>
        </w:rPr>
        <w:t xml:space="preserve"> Produktów wprowadzonych do obrotu w Unii Europejskiej przez Posiadacza Danych lub jego Podmioty Powiązane. Niniejsza Umowa stanowi uzupełnienie Umowy z Klientem oraz jej integralną część. W przypadku sprzeczności między niniejszą Umo</w:t>
      </w:r>
      <w:r w:rsidR="000943CC">
        <w:rPr>
          <w:rFonts w:ascii="Arial" w:eastAsia="Calibri" w:hAnsi="Arial" w:cs="Arial"/>
          <w:color w:val="auto"/>
          <w:sz w:val="14"/>
          <w:szCs w:val="14"/>
          <w:lang w:val="pl-PL" w:bidi="ar-SA"/>
        </w:rPr>
        <w:t>wą a Umową z Klientem, niniejsza</w:t>
      </w:r>
      <w:r w:rsidRPr="006243E0">
        <w:rPr>
          <w:rFonts w:ascii="Arial" w:eastAsia="Calibri" w:hAnsi="Arial" w:cs="Arial"/>
          <w:color w:val="auto"/>
          <w:sz w:val="14"/>
          <w:szCs w:val="14"/>
          <w:lang w:val="pl-PL" w:bidi="ar-SA"/>
        </w:rPr>
        <w:t xml:space="preserve"> Umow</w:t>
      </w:r>
      <w:r w:rsidR="000943CC">
        <w:rPr>
          <w:rFonts w:ascii="Arial" w:eastAsia="Calibri" w:hAnsi="Arial" w:cs="Arial"/>
          <w:color w:val="auto"/>
          <w:sz w:val="14"/>
          <w:szCs w:val="14"/>
          <w:lang w:val="pl-PL" w:bidi="ar-SA"/>
        </w:rPr>
        <w:t>a</w:t>
      </w:r>
      <w:r w:rsidRPr="006243E0">
        <w:rPr>
          <w:rFonts w:ascii="Arial" w:eastAsia="Calibri" w:hAnsi="Arial" w:cs="Arial"/>
          <w:color w:val="auto"/>
          <w:sz w:val="14"/>
          <w:szCs w:val="14"/>
          <w:lang w:val="pl-PL" w:bidi="ar-SA"/>
        </w:rPr>
        <w:t xml:space="preserve"> będzie miała pierwszeństwo.</w:t>
      </w:r>
    </w:p>
    <w:p w14:paraId="5F38B982" w14:textId="77777777"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1.3</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Dodatkowe informacje.</w:t>
      </w:r>
      <w:r w:rsidRPr="006243E0">
        <w:rPr>
          <w:rFonts w:ascii="Arial" w:eastAsia="Calibri" w:hAnsi="Arial" w:cs="Arial"/>
          <w:color w:val="auto"/>
          <w:sz w:val="14"/>
          <w:szCs w:val="14"/>
          <w:lang w:val="pl-PL" w:bidi="ar-SA"/>
        </w:rPr>
        <w:t xml:space="preserve"> Dodatkowe informacje dotyczące niniejszej Umowy i wypełniania obowiązków wynikających z Ustawy o Danych dostępne są na stronie </w:t>
      </w:r>
      <w:hyperlink r:id="rId7" w:history="1">
        <w:r w:rsidRPr="006243E0">
          <w:rPr>
            <w:rFonts w:ascii="Arial" w:eastAsia="Calibri" w:hAnsi="Arial" w:cs="Arial"/>
            <w:color w:val="auto"/>
            <w:sz w:val="14"/>
            <w:szCs w:val="14"/>
            <w:lang w:val="pl-PL" w:bidi="ar-SA"/>
          </w:rPr>
          <w:t>https://www.hiab.com/en/eu-data-act</w:t>
        </w:r>
      </w:hyperlink>
      <w:r w:rsidRPr="006243E0">
        <w:rPr>
          <w:rFonts w:ascii="Arial" w:eastAsia="Calibri" w:hAnsi="Arial" w:cs="Arial"/>
          <w:color w:val="auto"/>
          <w:sz w:val="14"/>
          <w:szCs w:val="14"/>
          <w:lang w:val="pl-PL" w:bidi="ar-SA"/>
        </w:rPr>
        <w:t>.</w:t>
      </w:r>
    </w:p>
    <w:p w14:paraId="1E31AB69" w14:textId="77777777" w:rsidR="006243E0" w:rsidRPr="006243E0" w:rsidRDefault="006243E0" w:rsidP="0034081E">
      <w:pPr>
        <w:widowControl/>
        <w:tabs>
          <w:tab w:val="left" w:pos="426"/>
        </w:tabs>
        <w:spacing w:before="40"/>
        <w:ind w:left="426" w:hanging="426"/>
        <w:jc w:val="both"/>
        <w:rPr>
          <w:rFonts w:ascii="Arial" w:eastAsia="Calibri" w:hAnsi="Arial" w:cs="Arial"/>
          <w:b/>
          <w:bCs/>
          <w:color w:val="auto"/>
          <w:sz w:val="14"/>
          <w:szCs w:val="14"/>
          <w:lang w:val="pl-PL" w:bidi="ar-SA"/>
        </w:rPr>
      </w:pPr>
      <w:r w:rsidRPr="006243E0">
        <w:rPr>
          <w:rFonts w:ascii="Arial" w:eastAsia="Calibri" w:hAnsi="Arial" w:cs="Arial"/>
          <w:b/>
          <w:bCs/>
          <w:color w:val="auto"/>
          <w:sz w:val="14"/>
          <w:szCs w:val="14"/>
          <w:lang w:val="pl-PL" w:bidi="ar-SA"/>
        </w:rPr>
        <w:t>2.</w:t>
      </w:r>
      <w:r w:rsidRPr="006243E0">
        <w:rPr>
          <w:rFonts w:ascii="Arial" w:eastAsia="Calibri" w:hAnsi="Arial" w:cs="Arial"/>
          <w:b/>
          <w:bCs/>
          <w:color w:val="auto"/>
          <w:sz w:val="14"/>
          <w:szCs w:val="14"/>
          <w:lang w:val="pl-PL" w:bidi="ar-SA"/>
        </w:rPr>
        <w:tab/>
      </w:r>
      <w:r w:rsidRPr="006243E0">
        <w:rPr>
          <w:rFonts w:ascii="Arial" w:eastAsia="Calibri" w:hAnsi="Arial" w:cs="Arial"/>
          <w:b/>
          <w:bCs/>
          <w:color w:val="auto"/>
          <w:sz w:val="14"/>
          <w:szCs w:val="14"/>
          <w:u w:val="single"/>
          <w:lang w:val="pl-PL" w:bidi="ar-SA"/>
        </w:rPr>
        <w:t>DEFINICJE</w:t>
      </w:r>
    </w:p>
    <w:p w14:paraId="7289A64B" w14:textId="77777777" w:rsidR="006243E0" w:rsidRPr="006243E0" w:rsidRDefault="006243E0" w:rsidP="0034081E">
      <w:pPr>
        <w:widowControl/>
        <w:tabs>
          <w:tab w:val="left" w:pos="426"/>
        </w:tabs>
        <w:ind w:left="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w:t>
      </w:r>
      <w:r w:rsidRPr="006243E0">
        <w:rPr>
          <w:rFonts w:ascii="Arial" w:eastAsia="Calibri" w:hAnsi="Arial" w:cs="Arial"/>
          <w:b/>
          <w:bCs/>
          <w:color w:val="auto"/>
          <w:sz w:val="14"/>
          <w:szCs w:val="14"/>
          <w:lang w:val="pl-PL" w:bidi="ar-SA"/>
        </w:rPr>
        <w:t>Podmiot Powiązany</w:t>
      </w:r>
      <w:r w:rsidRPr="006243E0">
        <w:rPr>
          <w:rFonts w:ascii="Arial" w:eastAsia="Calibri" w:hAnsi="Arial" w:cs="Arial"/>
          <w:color w:val="auto"/>
          <w:sz w:val="14"/>
          <w:szCs w:val="14"/>
          <w:lang w:val="pl-PL" w:bidi="ar-SA"/>
        </w:rPr>
        <w:t>” oznacza każdy podmiot prawny, który jest bezpośrednio lub pośrednio własnością lub jest kontrolowany przez Posiadacza Danych, jest właścicielem lub kontroluje Posiadacza Danych lub jest wspólną własnością bądź znajduje się pod wspólną kontrolą tego samego podmiotu prawnego, co Posiadacz Danych w okresie sprawowania tej własności lub kontroli.</w:t>
      </w:r>
    </w:p>
    <w:p w14:paraId="25BD9292" w14:textId="5F23F05E" w:rsidR="006243E0" w:rsidRPr="006243E0" w:rsidRDefault="006243E0" w:rsidP="0034081E">
      <w:pPr>
        <w:widowControl/>
        <w:tabs>
          <w:tab w:val="left" w:pos="426"/>
        </w:tabs>
        <w:ind w:left="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w:t>
      </w:r>
      <w:r w:rsidRPr="006243E0">
        <w:rPr>
          <w:rFonts w:ascii="Arial" w:eastAsia="Calibri" w:hAnsi="Arial" w:cs="Arial"/>
          <w:b/>
          <w:bCs/>
          <w:color w:val="auto"/>
          <w:sz w:val="14"/>
          <w:szCs w:val="14"/>
          <w:lang w:val="pl-PL" w:bidi="ar-SA"/>
        </w:rPr>
        <w:t>Produkt</w:t>
      </w:r>
      <w:r w:rsidR="002526AC">
        <w:rPr>
          <w:rFonts w:ascii="Arial" w:eastAsia="Calibri" w:hAnsi="Arial" w:cs="Arial"/>
          <w:b/>
          <w:bCs/>
          <w:color w:val="auto"/>
          <w:sz w:val="14"/>
          <w:szCs w:val="14"/>
          <w:lang w:val="pl-PL" w:bidi="ar-SA"/>
        </w:rPr>
        <w:t xml:space="preserve"> Skomunikowany</w:t>
      </w:r>
      <w:r w:rsidRPr="006243E0">
        <w:rPr>
          <w:rFonts w:ascii="Arial" w:eastAsia="Calibri" w:hAnsi="Arial" w:cs="Arial"/>
          <w:color w:val="auto"/>
          <w:sz w:val="14"/>
          <w:szCs w:val="14"/>
          <w:lang w:val="pl-PL" w:bidi="ar-SA"/>
        </w:rPr>
        <w:t xml:space="preserve">” oznacza przedmiot, który uzyskuje, generuje lub gromadzi dane dotyczące swojego użytkowania lub środowiska i który może przekazywać Dane Produktu za pośrednictwem usługi łączności elektronicznej, fizycznego połączenia lub dostępu do urządzenia, a którego podstawową funkcją nie jest przechowywanie, przetwarzanie lub przekazywanie danych w imieniu strony innej niż jego Użytkownik. </w:t>
      </w:r>
      <w:r w:rsidR="000943CC">
        <w:rPr>
          <w:rFonts w:ascii="Arial" w:eastAsia="Calibri" w:hAnsi="Arial" w:cs="Arial"/>
          <w:color w:val="auto"/>
          <w:sz w:val="14"/>
          <w:szCs w:val="14"/>
          <w:lang w:val="pl-PL" w:bidi="ar-SA"/>
        </w:rPr>
        <w:t>Skomunikowa</w:t>
      </w:r>
      <w:r w:rsidRPr="006243E0">
        <w:rPr>
          <w:rFonts w:ascii="Arial" w:eastAsia="Calibri" w:hAnsi="Arial" w:cs="Arial"/>
          <w:color w:val="auto"/>
          <w:sz w:val="14"/>
          <w:szCs w:val="14"/>
          <w:lang w:val="pl-PL" w:bidi="ar-SA"/>
        </w:rPr>
        <w:t>ne Produkty będące przedmiotem niniejszej Umowy obejmują sprzęt pochodzący od Posiadacza Danych lub jego Podmiotów Powiązanych, który zawiera Urządzenie Komunikacyjne.</w:t>
      </w:r>
    </w:p>
    <w:p w14:paraId="74ACA04F" w14:textId="36BEE432" w:rsidR="006243E0" w:rsidRPr="006243E0" w:rsidRDefault="006243E0" w:rsidP="0034081E">
      <w:pPr>
        <w:widowControl/>
        <w:tabs>
          <w:tab w:val="left" w:pos="426"/>
        </w:tabs>
        <w:ind w:left="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w:t>
      </w:r>
      <w:r w:rsidRPr="006243E0">
        <w:rPr>
          <w:rFonts w:ascii="Arial" w:eastAsia="Calibri" w:hAnsi="Arial" w:cs="Arial"/>
          <w:b/>
          <w:bCs/>
          <w:color w:val="auto"/>
          <w:sz w:val="14"/>
          <w:szCs w:val="14"/>
          <w:lang w:val="pl-PL" w:bidi="ar-SA"/>
        </w:rPr>
        <w:t>Urządzenie Komunikacyjne</w:t>
      </w:r>
      <w:r w:rsidRPr="006243E0">
        <w:rPr>
          <w:rFonts w:ascii="Arial" w:eastAsia="Calibri" w:hAnsi="Arial" w:cs="Arial"/>
          <w:color w:val="auto"/>
          <w:sz w:val="14"/>
          <w:szCs w:val="14"/>
          <w:lang w:val="pl-PL" w:bidi="ar-SA"/>
        </w:rPr>
        <w:t>” oznacza urządzenie komunikacyjne (zwane również bramą komunikacyjną), narzędzie do zdalnej diagnostyki lub podobną funkcję łączności opartą na czujnikach oraz powiązanych z nimi komp</w:t>
      </w:r>
      <w:r w:rsidR="002526AC">
        <w:rPr>
          <w:rFonts w:ascii="Arial" w:eastAsia="Calibri" w:hAnsi="Arial" w:cs="Arial"/>
          <w:color w:val="auto"/>
          <w:sz w:val="14"/>
          <w:szCs w:val="14"/>
          <w:lang w:val="pl-PL" w:bidi="ar-SA"/>
        </w:rPr>
        <w:t xml:space="preserve">onentach i sprzętem </w:t>
      </w:r>
      <w:r w:rsidRPr="006243E0">
        <w:rPr>
          <w:rFonts w:ascii="Arial" w:eastAsia="Calibri" w:hAnsi="Arial" w:cs="Arial"/>
          <w:color w:val="auto"/>
          <w:sz w:val="14"/>
          <w:szCs w:val="14"/>
          <w:lang w:val="pl-PL" w:bidi="ar-SA"/>
        </w:rPr>
        <w:t>zamontowane w sprzęcie pochodzącym od Posiadacza Danych lub jego Podmiotów Powiązanych, które służą do generowania, gromadzenia, wysyłania i przekazywania danych i informacji dotyczących sprzętu, takich jak dane związane z działaniem, lokalizacją, stanem, tożsamością, użytkowaniem i wydajnością sprzętu.</w:t>
      </w:r>
    </w:p>
    <w:p w14:paraId="1D8EFC86" w14:textId="4388EB35" w:rsidR="006243E0" w:rsidRPr="006243E0" w:rsidRDefault="006243E0" w:rsidP="0034081E">
      <w:pPr>
        <w:widowControl/>
        <w:tabs>
          <w:tab w:val="left" w:pos="426"/>
        </w:tabs>
        <w:ind w:left="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w:t>
      </w:r>
      <w:r w:rsidRPr="006243E0">
        <w:rPr>
          <w:rFonts w:ascii="Arial" w:eastAsia="Calibri" w:hAnsi="Arial" w:cs="Arial"/>
          <w:b/>
          <w:bCs/>
          <w:color w:val="auto"/>
          <w:sz w:val="14"/>
          <w:szCs w:val="14"/>
          <w:lang w:val="pl-PL" w:bidi="ar-SA"/>
        </w:rPr>
        <w:t>Umowa z Klientem</w:t>
      </w:r>
      <w:r w:rsidRPr="006243E0">
        <w:rPr>
          <w:rFonts w:ascii="Arial" w:eastAsia="Calibri" w:hAnsi="Arial" w:cs="Arial"/>
          <w:color w:val="auto"/>
          <w:sz w:val="14"/>
          <w:szCs w:val="14"/>
          <w:lang w:val="pl-PL" w:bidi="ar-SA"/>
        </w:rPr>
        <w:t xml:space="preserve">” oznacza zawartą na piśmie umowę między Posiadaczem Danych lub jego Podmiotem Powiązanym (lub ich dystrybutorem bądź osobą trzecią) a Klientem dotyczącą zakupu przez Klienta sprzętu, produktów lub usług pochodzących od Posiadacza Danych lub jego Podmiotów Powiązanych, do której niniejsza Umowa jest dołączona lub która zawiera odwołanie do niniejszej Umowy i </w:t>
      </w:r>
      <w:r w:rsidR="002526AC">
        <w:rPr>
          <w:rFonts w:ascii="Arial" w:eastAsia="Calibri" w:hAnsi="Arial" w:cs="Arial"/>
          <w:color w:val="auto"/>
          <w:sz w:val="14"/>
          <w:szCs w:val="14"/>
          <w:lang w:val="pl-PL" w:bidi="ar-SA"/>
        </w:rPr>
        <w:t>do</w:t>
      </w:r>
      <w:r w:rsidRPr="006243E0">
        <w:rPr>
          <w:rFonts w:ascii="Arial" w:eastAsia="Calibri" w:hAnsi="Arial" w:cs="Arial"/>
          <w:color w:val="auto"/>
          <w:sz w:val="14"/>
          <w:szCs w:val="14"/>
          <w:lang w:val="pl-PL" w:bidi="ar-SA"/>
        </w:rPr>
        <w:t xml:space="preserve"> której nin</w:t>
      </w:r>
      <w:r w:rsidR="002526AC">
        <w:rPr>
          <w:rFonts w:ascii="Arial" w:eastAsia="Calibri" w:hAnsi="Arial" w:cs="Arial"/>
          <w:color w:val="auto"/>
          <w:sz w:val="14"/>
          <w:szCs w:val="14"/>
          <w:lang w:val="pl-PL" w:bidi="ar-SA"/>
        </w:rPr>
        <w:t>iejsza Umowa jest włączona</w:t>
      </w:r>
      <w:r w:rsidRPr="006243E0">
        <w:rPr>
          <w:rFonts w:ascii="Arial" w:eastAsia="Calibri" w:hAnsi="Arial" w:cs="Arial"/>
          <w:color w:val="auto"/>
          <w:sz w:val="14"/>
          <w:szCs w:val="14"/>
          <w:lang w:val="pl-PL" w:bidi="ar-SA"/>
        </w:rPr>
        <w:t>.</w:t>
      </w:r>
    </w:p>
    <w:p w14:paraId="117A640B" w14:textId="77777777" w:rsidR="006243E0" w:rsidRPr="006243E0" w:rsidRDefault="006243E0" w:rsidP="0034081E">
      <w:pPr>
        <w:widowControl/>
        <w:tabs>
          <w:tab w:val="left" w:pos="426"/>
        </w:tabs>
        <w:ind w:left="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w:t>
      </w:r>
      <w:r w:rsidRPr="006243E0">
        <w:rPr>
          <w:rFonts w:ascii="Arial" w:eastAsia="Calibri" w:hAnsi="Arial" w:cs="Arial"/>
          <w:b/>
          <w:bCs/>
          <w:color w:val="auto"/>
          <w:sz w:val="14"/>
          <w:szCs w:val="14"/>
          <w:lang w:val="pl-PL" w:bidi="ar-SA"/>
        </w:rPr>
        <w:t>Klient</w:t>
      </w:r>
      <w:r w:rsidRPr="006243E0">
        <w:rPr>
          <w:rFonts w:ascii="Arial" w:eastAsia="Calibri" w:hAnsi="Arial" w:cs="Arial"/>
          <w:color w:val="auto"/>
          <w:sz w:val="14"/>
          <w:szCs w:val="14"/>
          <w:lang w:val="pl-PL" w:bidi="ar-SA"/>
        </w:rPr>
        <w:t>” oznacza podmiot lub osobę, która identyfikuje się jako Użytkownik i akceptuje warunki niniejszej Umowy poprzez zawarcie Umowy z Klientem bądź na innych zasadach.</w:t>
      </w:r>
    </w:p>
    <w:p w14:paraId="1F5CB8CA" w14:textId="77777777" w:rsidR="006243E0" w:rsidRPr="006243E0" w:rsidRDefault="006243E0" w:rsidP="0034081E">
      <w:pPr>
        <w:widowControl/>
        <w:tabs>
          <w:tab w:val="left" w:pos="426"/>
        </w:tabs>
        <w:ind w:left="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w:t>
      </w:r>
      <w:r w:rsidRPr="006243E0">
        <w:rPr>
          <w:rFonts w:ascii="Arial" w:eastAsia="Calibri" w:hAnsi="Arial" w:cs="Arial"/>
          <w:b/>
          <w:bCs/>
          <w:color w:val="auto"/>
          <w:sz w:val="14"/>
          <w:szCs w:val="14"/>
          <w:lang w:val="pl-PL" w:bidi="ar-SA"/>
        </w:rPr>
        <w:t>Dane</w:t>
      </w:r>
      <w:r w:rsidRPr="006243E0">
        <w:rPr>
          <w:rFonts w:ascii="Arial" w:eastAsia="Calibri" w:hAnsi="Arial" w:cs="Arial"/>
          <w:color w:val="auto"/>
          <w:sz w:val="14"/>
          <w:szCs w:val="14"/>
          <w:lang w:val="pl-PL" w:bidi="ar-SA"/>
        </w:rPr>
        <w:t>” oznacza wszelkie łatwo dostępne Dane Produktu, które mogą obejmować zarówno dane nieosobowe, jak i dane osobowe. Dane objęte niniejszą Umową są dokładniej określone w Informacjach dot. Przejrzystości.</w:t>
      </w:r>
    </w:p>
    <w:p w14:paraId="4329D91A" w14:textId="30A4C73F" w:rsidR="006243E0" w:rsidRPr="006243E0" w:rsidRDefault="006243E0" w:rsidP="0034081E">
      <w:pPr>
        <w:widowControl/>
        <w:tabs>
          <w:tab w:val="left" w:pos="426"/>
        </w:tabs>
        <w:ind w:left="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w:t>
      </w:r>
      <w:r w:rsidR="002526AC" w:rsidRPr="002526AC">
        <w:rPr>
          <w:rFonts w:ascii="Arial" w:eastAsia="Calibri" w:hAnsi="Arial" w:cs="Arial"/>
          <w:b/>
          <w:color w:val="auto"/>
          <w:sz w:val="14"/>
          <w:szCs w:val="14"/>
          <w:lang w:val="pl-PL" w:bidi="ar-SA"/>
        </w:rPr>
        <w:t>Akt w Sprawie</w:t>
      </w:r>
      <w:r w:rsidRPr="006243E0">
        <w:rPr>
          <w:rFonts w:ascii="Arial" w:eastAsia="Calibri" w:hAnsi="Arial" w:cs="Arial"/>
          <w:b/>
          <w:bCs/>
          <w:color w:val="auto"/>
          <w:sz w:val="14"/>
          <w:szCs w:val="14"/>
          <w:lang w:val="pl-PL" w:bidi="ar-SA"/>
        </w:rPr>
        <w:t xml:space="preserve"> Danych</w:t>
      </w:r>
      <w:r w:rsidRPr="006243E0">
        <w:rPr>
          <w:rFonts w:ascii="Arial" w:eastAsia="Calibri" w:hAnsi="Arial" w:cs="Arial"/>
          <w:color w:val="auto"/>
          <w:sz w:val="14"/>
          <w:szCs w:val="14"/>
          <w:lang w:val="pl-PL" w:bidi="ar-SA"/>
        </w:rPr>
        <w:t>” oznacza rozporządzenie Parlamentu Europejskiego i Rady (UE) 2023/2854 z dnia 13 grudnia 2023 r. w sprawie zharmonizowanych przepisów dotyczących sprawiedliwego dostępu do danych i ich wykorzystywania oraz w sprawie zmiany rozporządzenia (UE) 2017/2394 i dyrektywy (UE) 2020/1828 (akt w sprawie danych)</w:t>
      </w:r>
    </w:p>
    <w:p w14:paraId="377A8B5E" w14:textId="77777777" w:rsidR="006243E0" w:rsidRPr="006243E0" w:rsidRDefault="006243E0" w:rsidP="0034081E">
      <w:pPr>
        <w:widowControl/>
        <w:tabs>
          <w:tab w:val="left" w:pos="426"/>
        </w:tabs>
        <w:ind w:left="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w:t>
      </w:r>
      <w:r w:rsidRPr="006243E0">
        <w:rPr>
          <w:rFonts w:ascii="Arial" w:eastAsia="Calibri" w:hAnsi="Arial" w:cs="Arial"/>
          <w:b/>
          <w:bCs/>
          <w:color w:val="auto"/>
          <w:sz w:val="14"/>
          <w:szCs w:val="14"/>
          <w:lang w:val="pl-PL" w:bidi="ar-SA"/>
        </w:rPr>
        <w:t>Posiadacz Danych</w:t>
      </w:r>
      <w:r w:rsidRPr="006243E0">
        <w:rPr>
          <w:rFonts w:ascii="Arial" w:eastAsia="Calibri" w:hAnsi="Arial" w:cs="Arial"/>
          <w:color w:val="auto"/>
          <w:sz w:val="14"/>
          <w:szCs w:val="14"/>
          <w:lang w:val="pl-PL" w:bidi="ar-SA"/>
        </w:rPr>
        <w:t xml:space="preserve">” oznacza </w:t>
      </w:r>
      <w:proofErr w:type="spellStart"/>
      <w:r w:rsidRPr="006243E0">
        <w:rPr>
          <w:rFonts w:ascii="Arial" w:eastAsia="Calibri" w:hAnsi="Arial" w:cs="Arial"/>
          <w:color w:val="auto"/>
          <w:sz w:val="14"/>
          <w:szCs w:val="14"/>
          <w:lang w:val="pl-PL" w:bidi="ar-SA"/>
        </w:rPr>
        <w:t>Hiab</w:t>
      </w:r>
      <w:proofErr w:type="spellEnd"/>
      <w:r w:rsidRPr="006243E0">
        <w:rPr>
          <w:rFonts w:ascii="Arial" w:eastAsia="Calibri" w:hAnsi="Arial" w:cs="Arial"/>
          <w:color w:val="auto"/>
          <w:sz w:val="14"/>
          <w:szCs w:val="14"/>
          <w:lang w:val="pl-PL" w:bidi="ar-SA"/>
        </w:rPr>
        <w:t xml:space="preserve"> </w:t>
      </w:r>
      <w:proofErr w:type="spellStart"/>
      <w:r w:rsidRPr="006243E0">
        <w:rPr>
          <w:rFonts w:ascii="Arial" w:eastAsia="Calibri" w:hAnsi="Arial" w:cs="Arial"/>
          <w:color w:val="auto"/>
          <w:sz w:val="14"/>
          <w:szCs w:val="14"/>
          <w:lang w:val="pl-PL" w:bidi="ar-SA"/>
        </w:rPr>
        <w:t>Finland</w:t>
      </w:r>
      <w:proofErr w:type="spellEnd"/>
      <w:r w:rsidRPr="006243E0">
        <w:rPr>
          <w:rFonts w:ascii="Arial" w:eastAsia="Calibri" w:hAnsi="Arial" w:cs="Arial"/>
          <w:color w:val="auto"/>
          <w:sz w:val="14"/>
          <w:szCs w:val="14"/>
          <w:lang w:val="pl-PL" w:bidi="ar-SA"/>
        </w:rPr>
        <w:t xml:space="preserve"> </w:t>
      </w:r>
      <w:proofErr w:type="spellStart"/>
      <w:r w:rsidRPr="006243E0">
        <w:rPr>
          <w:rFonts w:ascii="Arial" w:eastAsia="Calibri" w:hAnsi="Arial" w:cs="Arial"/>
          <w:color w:val="auto"/>
          <w:sz w:val="14"/>
          <w:szCs w:val="14"/>
          <w:lang w:val="pl-PL" w:bidi="ar-SA"/>
        </w:rPr>
        <w:t>Oy</w:t>
      </w:r>
      <w:proofErr w:type="spellEnd"/>
      <w:r w:rsidRPr="006243E0">
        <w:rPr>
          <w:rFonts w:ascii="Arial" w:eastAsia="Calibri" w:hAnsi="Arial" w:cs="Arial"/>
          <w:color w:val="auto"/>
          <w:sz w:val="14"/>
          <w:szCs w:val="14"/>
          <w:lang w:val="pl-PL" w:bidi="ar-SA"/>
        </w:rPr>
        <w:t xml:space="preserve">, numer identyfikacyjny przedsiębiorstwa: 3245365-3, adres siedziby: </w:t>
      </w:r>
      <w:proofErr w:type="spellStart"/>
      <w:r w:rsidRPr="006243E0">
        <w:rPr>
          <w:rFonts w:ascii="Arial" w:eastAsia="Calibri" w:hAnsi="Arial" w:cs="Arial"/>
          <w:color w:val="auto"/>
          <w:sz w:val="14"/>
          <w:szCs w:val="14"/>
          <w:lang w:val="pl-PL" w:bidi="ar-SA"/>
        </w:rPr>
        <w:t>Nesteentie</w:t>
      </w:r>
      <w:proofErr w:type="spellEnd"/>
      <w:r w:rsidRPr="006243E0">
        <w:rPr>
          <w:rFonts w:ascii="Arial" w:eastAsia="Calibri" w:hAnsi="Arial" w:cs="Arial"/>
          <w:color w:val="auto"/>
          <w:sz w:val="14"/>
          <w:szCs w:val="14"/>
          <w:lang w:val="pl-PL" w:bidi="ar-SA"/>
        </w:rPr>
        <w:t xml:space="preserve"> 36, 21200 </w:t>
      </w:r>
      <w:proofErr w:type="spellStart"/>
      <w:r w:rsidRPr="006243E0">
        <w:rPr>
          <w:rFonts w:ascii="Arial" w:eastAsia="Calibri" w:hAnsi="Arial" w:cs="Arial"/>
          <w:color w:val="auto"/>
          <w:sz w:val="14"/>
          <w:szCs w:val="14"/>
          <w:lang w:val="pl-PL" w:bidi="ar-SA"/>
        </w:rPr>
        <w:t>Raisio</w:t>
      </w:r>
      <w:proofErr w:type="spellEnd"/>
      <w:r w:rsidRPr="006243E0">
        <w:rPr>
          <w:rFonts w:ascii="Arial" w:eastAsia="Calibri" w:hAnsi="Arial" w:cs="Arial"/>
          <w:color w:val="auto"/>
          <w:sz w:val="14"/>
          <w:szCs w:val="14"/>
          <w:lang w:val="pl-PL" w:bidi="ar-SA"/>
        </w:rPr>
        <w:t>, Finlandia.</w:t>
      </w:r>
    </w:p>
    <w:p w14:paraId="73417594" w14:textId="77777777" w:rsidR="006243E0" w:rsidRPr="006243E0" w:rsidRDefault="006243E0" w:rsidP="0034081E">
      <w:pPr>
        <w:widowControl/>
        <w:tabs>
          <w:tab w:val="left" w:pos="426"/>
        </w:tabs>
        <w:ind w:left="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w:t>
      </w:r>
      <w:r w:rsidRPr="006243E0">
        <w:rPr>
          <w:rFonts w:ascii="Arial" w:eastAsia="Calibri" w:hAnsi="Arial" w:cs="Arial"/>
          <w:b/>
          <w:bCs/>
          <w:color w:val="auto"/>
          <w:sz w:val="14"/>
          <w:szCs w:val="14"/>
          <w:lang w:val="pl-PL" w:bidi="ar-SA"/>
        </w:rPr>
        <w:t>Strona</w:t>
      </w:r>
      <w:r w:rsidRPr="006243E0">
        <w:rPr>
          <w:rFonts w:ascii="Arial" w:eastAsia="Calibri" w:hAnsi="Arial" w:cs="Arial"/>
          <w:color w:val="auto"/>
          <w:sz w:val="14"/>
          <w:szCs w:val="14"/>
          <w:lang w:val="pl-PL" w:bidi="ar-SA"/>
        </w:rPr>
        <w:t>” oznacza Posiadacza Danych lub Klienta, zaś „</w:t>
      </w:r>
      <w:r w:rsidRPr="006243E0">
        <w:rPr>
          <w:rFonts w:ascii="Arial" w:eastAsia="Calibri" w:hAnsi="Arial" w:cs="Arial"/>
          <w:b/>
          <w:bCs/>
          <w:color w:val="auto"/>
          <w:sz w:val="14"/>
          <w:szCs w:val="14"/>
          <w:lang w:val="pl-PL" w:bidi="ar-SA"/>
        </w:rPr>
        <w:t>Strony</w:t>
      </w:r>
      <w:r w:rsidRPr="006243E0">
        <w:rPr>
          <w:rFonts w:ascii="Arial" w:eastAsia="Calibri" w:hAnsi="Arial" w:cs="Arial"/>
          <w:color w:val="auto"/>
          <w:sz w:val="14"/>
          <w:szCs w:val="14"/>
          <w:lang w:val="pl-PL" w:bidi="ar-SA"/>
        </w:rPr>
        <w:t>” oznacza Posiadacza Danych i Klienta.</w:t>
      </w:r>
    </w:p>
    <w:p w14:paraId="3148A634" w14:textId="2BD38126" w:rsidR="006243E0" w:rsidRPr="006243E0" w:rsidRDefault="006243E0" w:rsidP="0034081E">
      <w:pPr>
        <w:widowControl/>
        <w:tabs>
          <w:tab w:val="left" w:pos="426"/>
        </w:tabs>
        <w:ind w:left="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w:t>
      </w:r>
      <w:r w:rsidRPr="006243E0">
        <w:rPr>
          <w:rFonts w:ascii="Arial" w:eastAsia="Calibri" w:hAnsi="Arial" w:cs="Arial"/>
          <w:b/>
          <w:bCs/>
          <w:color w:val="auto"/>
          <w:sz w:val="14"/>
          <w:szCs w:val="14"/>
          <w:lang w:val="pl-PL" w:bidi="ar-SA"/>
        </w:rPr>
        <w:t>Dane Produktu</w:t>
      </w:r>
      <w:r w:rsidRPr="006243E0">
        <w:rPr>
          <w:rFonts w:ascii="Arial" w:eastAsia="Calibri" w:hAnsi="Arial" w:cs="Arial"/>
          <w:color w:val="auto"/>
          <w:sz w:val="14"/>
          <w:szCs w:val="14"/>
          <w:lang w:val="pl-PL" w:bidi="ar-SA"/>
        </w:rPr>
        <w:t xml:space="preserve">” oznacza dane generowane przy użyciu </w:t>
      </w:r>
      <w:r w:rsidR="002526AC">
        <w:rPr>
          <w:rFonts w:ascii="Arial" w:eastAsia="Calibri" w:hAnsi="Arial" w:cs="Arial"/>
          <w:color w:val="auto"/>
          <w:sz w:val="14"/>
          <w:szCs w:val="14"/>
          <w:lang w:val="pl-PL" w:bidi="ar-SA"/>
        </w:rPr>
        <w:t>Produktu Skomunikowanego</w:t>
      </w:r>
      <w:r w:rsidRPr="006243E0">
        <w:rPr>
          <w:rFonts w:ascii="Arial" w:eastAsia="Calibri" w:hAnsi="Arial" w:cs="Arial"/>
          <w:color w:val="auto"/>
          <w:sz w:val="14"/>
          <w:szCs w:val="14"/>
          <w:lang w:val="pl-PL" w:bidi="ar-SA"/>
        </w:rPr>
        <w:t>, które zostały zaprojektowane przez producenta w taki sposób, aby były dostępne za pośrednictwem usługi łączności elektronicznej, połączenia fizycznego lub dostępu do urządzenia przez Użytkownika, Posiadacza Danych lub osobę trzecią, w tym w stosownych przypadkach – przez producenta.</w:t>
      </w:r>
    </w:p>
    <w:p w14:paraId="4B1CE10C" w14:textId="77777777" w:rsidR="006243E0" w:rsidRPr="006243E0" w:rsidRDefault="006243E0" w:rsidP="0034081E">
      <w:pPr>
        <w:widowControl/>
        <w:tabs>
          <w:tab w:val="left" w:pos="426"/>
        </w:tabs>
        <w:ind w:left="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w:t>
      </w:r>
      <w:r w:rsidRPr="006243E0">
        <w:rPr>
          <w:rFonts w:ascii="Arial" w:eastAsia="Calibri" w:hAnsi="Arial" w:cs="Arial"/>
          <w:b/>
          <w:bCs/>
          <w:color w:val="auto"/>
          <w:sz w:val="14"/>
          <w:szCs w:val="14"/>
          <w:lang w:val="pl-PL" w:bidi="ar-SA"/>
        </w:rPr>
        <w:t>Informacje dot. Przejrzystości</w:t>
      </w:r>
      <w:r w:rsidRPr="006243E0">
        <w:rPr>
          <w:rFonts w:ascii="Arial" w:eastAsia="Calibri" w:hAnsi="Arial" w:cs="Arial"/>
          <w:color w:val="auto"/>
          <w:sz w:val="14"/>
          <w:szCs w:val="14"/>
          <w:lang w:val="pl-PL" w:bidi="ar-SA"/>
        </w:rPr>
        <w:t xml:space="preserve">” oznacza informacje dostępne pod adresem: </w:t>
      </w:r>
      <w:hyperlink r:id="rId8" w:history="1">
        <w:r w:rsidRPr="006243E0">
          <w:rPr>
            <w:rFonts w:ascii="Arial" w:eastAsia="Calibri" w:hAnsi="Arial" w:cs="Arial"/>
            <w:color w:val="auto"/>
            <w:sz w:val="14"/>
            <w:szCs w:val="14"/>
            <w:lang w:val="pl-PL" w:bidi="ar-SA"/>
          </w:rPr>
          <w:t>https://www.hiab.com/en/eu-data-act</w:t>
        </w:r>
      </w:hyperlink>
      <w:r w:rsidRPr="006243E0">
        <w:rPr>
          <w:rFonts w:ascii="Arial" w:eastAsia="Calibri" w:hAnsi="Arial" w:cs="Arial"/>
          <w:color w:val="auto"/>
          <w:sz w:val="14"/>
          <w:szCs w:val="14"/>
          <w:lang w:val="pl-PL" w:bidi="ar-SA"/>
        </w:rPr>
        <w:t>.</w:t>
      </w:r>
    </w:p>
    <w:p w14:paraId="2DF26021" w14:textId="6304A7B1" w:rsidR="006243E0" w:rsidRPr="006243E0" w:rsidRDefault="006243E0" w:rsidP="0034081E">
      <w:pPr>
        <w:widowControl/>
        <w:tabs>
          <w:tab w:val="left" w:pos="426"/>
        </w:tabs>
        <w:ind w:left="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w:t>
      </w:r>
      <w:r w:rsidRPr="006243E0">
        <w:rPr>
          <w:rFonts w:ascii="Arial" w:eastAsia="Calibri" w:hAnsi="Arial" w:cs="Arial"/>
          <w:b/>
          <w:bCs/>
          <w:color w:val="auto"/>
          <w:sz w:val="14"/>
          <w:szCs w:val="14"/>
          <w:lang w:val="pl-PL" w:bidi="ar-SA"/>
        </w:rPr>
        <w:t>Użytkownik</w:t>
      </w:r>
      <w:r w:rsidRPr="006243E0">
        <w:rPr>
          <w:rFonts w:ascii="Arial" w:eastAsia="Calibri" w:hAnsi="Arial" w:cs="Arial"/>
          <w:color w:val="auto"/>
          <w:sz w:val="14"/>
          <w:szCs w:val="14"/>
          <w:lang w:val="pl-PL" w:bidi="ar-SA"/>
        </w:rPr>
        <w:t xml:space="preserve">” oznacza osobę fizyczną lub prawną, która jest właścicielem </w:t>
      </w:r>
      <w:r w:rsidR="002526AC">
        <w:rPr>
          <w:rFonts w:ascii="Arial" w:eastAsia="Calibri" w:hAnsi="Arial" w:cs="Arial"/>
          <w:color w:val="auto"/>
          <w:sz w:val="14"/>
          <w:szCs w:val="14"/>
          <w:lang w:val="pl-PL" w:bidi="ar-SA"/>
        </w:rPr>
        <w:t>Produktu Skomunikowanego</w:t>
      </w:r>
      <w:r w:rsidRPr="006243E0">
        <w:rPr>
          <w:rFonts w:ascii="Arial" w:eastAsia="Calibri" w:hAnsi="Arial" w:cs="Arial"/>
          <w:color w:val="auto"/>
          <w:sz w:val="14"/>
          <w:szCs w:val="14"/>
          <w:lang w:val="pl-PL" w:bidi="ar-SA"/>
        </w:rPr>
        <w:t xml:space="preserve"> lub której na mocy umowy przekazano tymczasowe prawa do użytkowania tego </w:t>
      </w:r>
      <w:r w:rsidR="002526AC">
        <w:rPr>
          <w:rFonts w:ascii="Arial" w:eastAsia="Calibri" w:hAnsi="Arial" w:cs="Arial"/>
          <w:color w:val="auto"/>
          <w:sz w:val="14"/>
          <w:szCs w:val="14"/>
          <w:lang w:val="pl-PL" w:bidi="ar-SA"/>
        </w:rPr>
        <w:t>Produktu Skomunikowanego</w:t>
      </w:r>
      <w:r w:rsidRPr="006243E0">
        <w:rPr>
          <w:rFonts w:ascii="Arial" w:eastAsia="Calibri" w:hAnsi="Arial" w:cs="Arial"/>
          <w:color w:val="auto"/>
          <w:sz w:val="14"/>
          <w:szCs w:val="14"/>
          <w:lang w:val="pl-PL" w:bidi="ar-SA"/>
        </w:rPr>
        <w:t>.</w:t>
      </w:r>
    </w:p>
    <w:p w14:paraId="465E9280" w14:textId="72336412" w:rsidR="006243E0" w:rsidRPr="006243E0" w:rsidRDefault="006243E0" w:rsidP="0034081E">
      <w:pPr>
        <w:widowControl/>
        <w:tabs>
          <w:tab w:val="left" w:pos="426"/>
        </w:tabs>
        <w:ind w:left="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 xml:space="preserve">W przypadku gdy niniejsza Umowa zawiera dalsze terminy zdefiniowane w </w:t>
      </w:r>
      <w:r w:rsidR="00B019DC">
        <w:rPr>
          <w:rFonts w:ascii="Arial" w:eastAsia="Calibri" w:hAnsi="Arial" w:cs="Arial"/>
          <w:color w:val="auto"/>
          <w:sz w:val="14"/>
          <w:szCs w:val="14"/>
          <w:lang w:val="pl-PL" w:bidi="ar-SA"/>
        </w:rPr>
        <w:t>Akcie w Sprawie</w:t>
      </w:r>
      <w:r w:rsidRPr="006243E0">
        <w:rPr>
          <w:rFonts w:ascii="Arial" w:eastAsia="Calibri" w:hAnsi="Arial" w:cs="Arial"/>
          <w:color w:val="auto"/>
          <w:sz w:val="14"/>
          <w:szCs w:val="14"/>
          <w:lang w:val="pl-PL" w:bidi="ar-SA"/>
        </w:rPr>
        <w:t xml:space="preserve"> Danych, terminy te będą miały to samo znaczenie co w </w:t>
      </w:r>
      <w:r w:rsidR="00B019DC">
        <w:rPr>
          <w:rFonts w:ascii="Arial" w:eastAsia="Calibri" w:hAnsi="Arial" w:cs="Arial"/>
          <w:color w:val="auto"/>
          <w:sz w:val="14"/>
          <w:szCs w:val="14"/>
          <w:lang w:val="pl-PL" w:bidi="ar-SA"/>
        </w:rPr>
        <w:t>Akcie w Sprawie</w:t>
      </w:r>
      <w:r w:rsidRPr="006243E0">
        <w:rPr>
          <w:rFonts w:ascii="Arial" w:eastAsia="Calibri" w:hAnsi="Arial" w:cs="Arial"/>
          <w:color w:val="auto"/>
          <w:sz w:val="14"/>
          <w:szCs w:val="14"/>
          <w:lang w:val="pl-PL" w:bidi="ar-SA"/>
        </w:rPr>
        <w:t xml:space="preserve"> Danych, chyba że Strony wyraźnie zamierzały nadać im inne znaczenie w kontekście, w którym zostały użyte.</w:t>
      </w:r>
    </w:p>
    <w:p w14:paraId="35272167" w14:textId="77777777" w:rsidR="006243E0" w:rsidRPr="006243E0" w:rsidRDefault="006243E0" w:rsidP="0034081E">
      <w:pPr>
        <w:widowControl/>
        <w:tabs>
          <w:tab w:val="left" w:pos="426"/>
        </w:tabs>
        <w:spacing w:before="40"/>
        <w:ind w:left="426" w:hanging="426"/>
        <w:jc w:val="both"/>
        <w:rPr>
          <w:rFonts w:ascii="Arial" w:eastAsia="Calibri" w:hAnsi="Arial" w:cs="Arial"/>
          <w:b/>
          <w:bCs/>
          <w:color w:val="auto"/>
          <w:sz w:val="14"/>
          <w:szCs w:val="14"/>
          <w:lang w:val="pl-PL" w:bidi="ar-SA"/>
        </w:rPr>
      </w:pPr>
      <w:r w:rsidRPr="006243E0">
        <w:rPr>
          <w:rFonts w:ascii="Arial" w:eastAsia="Calibri" w:hAnsi="Arial" w:cs="Arial"/>
          <w:b/>
          <w:bCs/>
          <w:color w:val="auto"/>
          <w:sz w:val="14"/>
          <w:szCs w:val="14"/>
          <w:lang w:val="pl-PL" w:bidi="ar-SA"/>
        </w:rPr>
        <w:t>3.</w:t>
      </w:r>
      <w:r w:rsidRPr="006243E0">
        <w:rPr>
          <w:rFonts w:ascii="Arial" w:eastAsia="Calibri" w:hAnsi="Arial" w:cs="Arial"/>
          <w:b/>
          <w:bCs/>
          <w:color w:val="auto"/>
          <w:sz w:val="14"/>
          <w:szCs w:val="14"/>
          <w:lang w:val="pl-PL" w:bidi="ar-SA"/>
        </w:rPr>
        <w:tab/>
      </w:r>
      <w:r w:rsidRPr="006243E0">
        <w:rPr>
          <w:rFonts w:ascii="Arial" w:eastAsia="Calibri" w:hAnsi="Arial" w:cs="Arial"/>
          <w:b/>
          <w:bCs/>
          <w:color w:val="auto"/>
          <w:sz w:val="14"/>
          <w:szCs w:val="14"/>
          <w:u w:val="single"/>
          <w:lang w:val="pl-PL" w:bidi="ar-SA"/>
        </w:rPr>
        <w:t>WYKORZYSTYWANIE I UDOSTĘPNIANIE DANYCH PRZEZ POSIADACZA DANYCH</w:t>
      </w:r>
    </w:p>
    <w:p w14:paraId="39392B49" w14:textId="77777777"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3.1</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Uzgodnione wykorzystanie danych nieosobowych przez Posiadacza Danych i jego Podmioty Powiązane</w:t>
      </w:r>
      <w:r w:rsidRPr="006243E0">
        <w:rPr>
          <w:rFonts w:ascii="Arial" w:eastAsia="Calibri" w:hAnsi="Arial" w:cs="Arial"/>
          <w:color w:val="auto"/>
          <w:sz w:val="14"/>
          <w:szCs w:val="14"/>
          <w:lang w:val="pl-PL" w:bidi="ar-SA"/>
        </w:rPr>
        <w:t>. Posiadacz Danych i jego Podmioty Powiązane mogą wykorzystywać Dane nieosobowe wyłącznie w następujących celach:</w:t>
      </w:r>
    </w:p>
    <w:p w14:paraId="613E5234" w14:textId="77777777" w:rsidR="006243E0" w:rsidRPr="006243E0" w:rsidRDefault="006243E0" w:rsidP="0034081E">
      <w:pPr>
        <w:widowControl/>
        <w:tabs>
          <w:tab w:val="left" w:pos="426"/>
        </w:tabs>
        <w:ind w:left="709" w:hanging="283"/>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w:t>
      </w:r>
      <w:r w:rsidRPr="006243E0">
        <w:rPr>
          <w:rFonts w:ascii="Arial" w:eastAsia="Calibri" w:hAnsi="Arial" w:cs="Arial"/>
          <w:color w:val="auto"/>
          <w:sz w:val="14"/>
          <w:szCs w:val="14"/>
          <w:lang w:val="pl-PL" w:bidi="ar-SA"/>
        </w:rPr>
        <w:tab/>
        <w:t>realizacja umowy z Klientem lub działania związane z tą umową (np. dostawa sprzętu, produktów i świadczenie usług, wystawianie ofert i faktur, sporządzanie i przekazywanie raportów i analiz);</w:t>
      </w:r>
    </w:p>
    <w:p w14:paraId="2EE4880F" w14:textId="77777777" w:rsidR="006243E0" w:rsidRPr="006243E0" w:rsidRDefault="006243E0" w:rsidP="0034081E">
      <w:pPr>
        <w:widowControl/>
        <w:tabs>
          <w:tab w:val="left" w:pos="426"/>
        </w:tabs>
        <w:ind w:left="709" w:hanging="283"/>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w:t>
      </w:r>
      <w:r w:rsidRPr="006243E0">
        <w:rPr>
          <w:rFonts w:ascii="Arial" w:eastAsia="Calibri" w:hAnsi="Arial" w:cs="Arial"/>
          <w:color w:val="auto"/>
          <w:sz w:val="14"/>
          <w:szCs w:val="14"/>
          <w:lang w:val="pl-PL" w:bidi="ar-SA"/>
        </w:rPr>
        <w:tab/>
        <w:t>świadczenie wsparcia, konserwacji, oferowanie gwarancji lub podobne działania, ocena reklamacji związanych z produktami lub usługami (np. roszczeń z tytułu odpowiedzialności za produkt) oraz podejmowanie działań związanych z takimi reklamacjami (np. kampanie wycofania produktu z rynku);</w:t>
      </w:r>
    </w:p>
    <w:p w14:paraId="104461E6" w14:textId="44715630" w:rsidR="006243E0" w:rsidRPr="006243E0" w:rsidRDefault="006243E0" w:rsidP="0034081E">
      <w:pPr>
        <w:widowControl/>
        <w:tabs>
          <w:tab w:val="left" w:pos="426"/>
        </w:tabs>
        <w:ind w:left="709" w:hanging="283"/>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w:t>
      </w:r>
      <w:r w:rsidRPr="006243E0">
        <w:rPr>
          <w:rFonts w:ascii="Arial" w:eastAsia="Calibri" w:hAnsi="Arial" w:cs="Arial"/>
          <w:color w:val="auto"/>
          <w:sz w:val="14"/>
          <w:szCs w:val="14"/>
          <w:lang w:val="pl-PL" w:bidi="ar-SA"/>
        </w:rPr>
        <w:tab/>
        <w:t>informowanie Klienta o aktualizacjach, produktach, usługach i innych ofertach, kt</w:t>
      </w:r>
      <w:r w:rsidR="00B019DC">
        <w:rPr>
          <w:rFonts w:ascii="Arial" w:eastAsia="Calibri" w:hAnsi="Arial" w:cs="Arial"/>
          <w:color w:val="auto"/>
          <w:sz w:val="14"/>
          <w:szCs w:val="14"/>
          <w:lang w:val="pl-PL" w:bidi="ar-SA"/>
        </w:rPr>
        <w:t>óre Posiadacz Danych uważa za istotne</w:t>
      </w:r>
      <w:r w:rsidRPr="006243E0">
        <w:rPr>
          <w:rFonts w:ascii="Arial" w:eastAsia="Calibri" w:hAnsi="Arial" w:cs="Arial"/>
          <w:color w:val="auto"/>
          <w:sz w:val="14"/>
          <w:szCs w:val="14"/>
          <w:lang w:val="pl-PL" w:bidi="ar-SA"/>
        </w:rPr>
        <w:t>, chyba że zgodnie z lokalnymi przepisami wymagana jest bardziej szczegółowa zgoda w tym celu;</w:t>
      </w:r>
    </w:p>
    <w:p w14:paraId="2A6C5BBE" w14:textId="77777777" w:rsidR="006243E0" w:rsidRPr="006243E0" w:rsidRDefault="006243E0" w:rsidP="0034081E">
      <w:pPr>
        <w:widowControl/>
        <w:tabs>
          <w:tab w:val="left" w:pos="426"/>
        </w:tabs>
        <w:ind w:left="709" w:hanging="283"/>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w:t>
      </w:r>
      <w:r w:rsidRPr="006243E0">
        <w:rPr>
          <w:rFonts w:ascii="Arial" w:eastAsia="Calibri" w:hAnsi="Arial" w:cs="Arial"/>
          <w:color w:val="auto"/>
          <w:sz w:val="14"/>
          <w:szCs w:val="14"/>
          <w:lang w:val="pl-PL" w:bidi="ar-SA"/>
        </w:rPr>
        <w:tab/>
        <w:t>monitorowanie i utrzymywanie funkcjonowania, bezpieczeństwa i ochrony sprzętu, produktów i usług oraz zapewnienie kontroli jakości (np. realizacja i prowadzenie diagnostyki, badanie domniemanych nadużyć);</w:t>
      </w:r>
    </w:p>
    <w:p w14:paraId="1A0861CA" w14:textId="77777777" w:rsidR="006243E0" w:rsidRPr="006243E0" w:rsidRDefault="006243E0" w:rsidP="0034081E">
      <w:pPr>
        <w:widowControl/>
        <w:tabs>
          <w:tab w:val="left" w:pos="426"/>
        </w:tabs>
        <w:ind w:left="709" w:hanging="283"/>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w:t>
      </w:r>
      <w:r w:rsidRPr="006243E0">
        <w:rPr>
          <w:rFonts w:ascii="Arial" w:eastAsia="Calibri" w:hAnsi="Arial" w:cs="Arial"/>
          <w:color w:val="auto"/>
          <w:sz w:val="14"/>
          <w:szCs w:val="14"/>
          <w:lang w:val="pl-PL" w:bidi="ar-SA"/>
        </w:rPr>
        <w:tab/>
        <w:t>poprawa funkcjonowania, bezpieczeństwa i ochrony sprzętu, produktów lub usług oferowanych przez Posiadacza Danych lub jego Podmioty Powiązane (np. optymalizacja sprzętu, produktów i usług, dokonywanie aktualizacji, opracowywanie algorytmów);</w:t>
      </w:r>
    </w:p>
    <w:p w14:paraId="4E9C4D16" w14:textId="77777777" w:rsidR="006243E0" w:rsidRPr="006243E0" w:rsidRDefault="006243E0" w:rsidP="0034081E">
      <w:pPr>
        <w:widowControl/>
        <w:tabs>
          <w:tab w:val="left" w:pos="426"/>
        </w:tabs>
        <w:ind w:left="709" w:hanging="283"/>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w:t>
      </w:r>
      <w:r w:rsidRPr="006243E0">
        <w:rPr>
          <w:rFonts w:ascii="Arial" w:eastAsia="Calibri" w:hAnsi="Arial" w:cs="Arial"/>
          <w:color w:val="auto"/>
          <w:sz w:val="14"/>
          <w:szCs w:val="14"/>
          <w:lang w:val="pl-PL" w:bidi="ar-SA"/>
        </w:rPr>
        <w:tab/>
        <w:t>opracowywanie nowych urządzeń, produktów, usług lub funkcji przez Posiadacza Danych lub jego Podmioty Powiązane, przez osoby trzecie działające w ich imieniu lub we współpracy z innymi podmiotami;</w:t>
      </w:r>
    </w:p>
    <w:p w14:paraId="5D462280" w14:textId="1C971BF2" w:rsidR="006243E0" w:rsidRPr="006243E0" w:rsidRDefault="006243E0" w:rsidP="0034081E">
      <w:pPr>
        <w:widowControl/>
        <w:tabs>
          <w:tab w:val="left" w:pos="426"/>
        </w:tabs>
        <w:ind w:left="709" w:hanging="283"/>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w:t>
      </w:r>
      <w:r w:rsidRPr="006243E0">
        <w:rPr>
          <w:rFonts w:ascii="Arial" w:eastAsia="Calibri" w:hAnsi="Arial" w:cs="Arial"/>
          <w:color w:val="auto"/>
          <w:sz w:val="14"/>
          <w:szCs w:val="14"/>
          <w:lang w:val="pl-PL" w:bidi="ar-SA"/>
        </w:rPr>
        <w:tab/>
        <w:t xml:space="preserve">agregowanie Danych z innymi danymi lub tworzenie danych pochodnych w dowolnym celu zgodnym z prawem, w tym w celu sprzedaży lub udostępnienia takich zagregowanych lub pochodnych danych osobom trzecim, pod warunkiem że dane te nie pozwalają na identyfikację konkretnych danych przekazanych Posiadaczowi Danych z </w:t>
      </w:r>
      <w:r w:rsidR="002526AC">
        <w:rPr>
          <w:rFonts w:ascii="Arial" w:eastAsia="Calibri" w:hAnsi="Arial" w:cs="Arial"/>
          <w:color w:val="auto"/>
          <w:sz w:val="14"/>
          <w:szCs w:val="14"/>
          <w:lang w:val="pl-PL" w:bidi="ar-SA"/>
        </w:rPr>
        <w:t>Produktu Skomunikowanego</w:t>
      </w:r>
      <w:r w:rsidRPr="006243E0">
        <w:rPr>
          <w:rFonts w:ascii="Arial" w:eastAsia="Calibri" w:hAnsi="Arial" w:cs="Arial"/>
          <w:color w:val="auto"/>
          <w:sz w:val="14"/>
          <w:szCs w:val="14"/>
          <w:lang w:val="pl-PL" w:bidi="ar-SA"/>
        </w:rPr>
        <w:t xml:space="preserve"> ani nie pozwalają osobie trzeciej na wywiedzenie tych danych ze zbioru danych; oraz</w:t>
      </w:r>
    </w:p>
    <w:p w14:paraId="66A67CB6" w14:textId="77777777" w:rsidR="006243E0" w:rsidRPr="006243E0" w:rsidRDefault="006243E0" w:rsidP="0034081E">
      <w:pPr>
        <w:widowControl/>
        <w:tabs>
          <w:tab w:val="left" w:pos="426"/>
        </w:tabs>
        <w:ind w:left="709" w:hanging="283"/>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w:t>
      </w:r>
      <w:r w:rsidRPr="006243E0">
        <w:rPr>
          <w:rFonts w:ascii="Arial" w:eastAsia="Calibri" w:hAnsi="Arial" w:cs="Arial"/>
          <w:color w:val="auto"/>
          <w:sz w:val="14"/>
          <w:szCs w:val="14"/>
          <w:lang w:val="pl-PL" w:bidi="ar-SA"/>
        </w:rPr>
        <w:tab/>
        <w:t>wykonanie obowiązków prawnych i realizacja uzasadnionych wniosków organów ścigania oraz innych organów i instytucji państwowych lub rządowych.</w:t>
      </w:r>
    </w:p>
    <w:p w14:paraId="1C0B47C2" w14:textId="66F79DF0" w:rsidR="006243E0" w:rsidRPr="006243E0" w:rsidRDefault="006243E0" w:rsidP="0034081E">
      <w:pPr>
        <w:widowControl/>
        <w:tabs>
          <w:tab w:val="left" w:pos="426"/>
        </w:tabs>
        <w:ind w:left="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 xml:space="preserve">Posiadacz Danych i jego Podmioty Powiązane zobowiązują się nie wykorzystywać Danych do uzyskiwania informacji na temat sytuacji ekonomicznej, aktywów i metod produkcji Klienta ani na temat korzystania z </w:t>
      </w:r>
      <w:r w:rsidR="002526AC">
        <w:rPr>
          <w:rFonts w:ascii="Arial" w:eastAsia="Calibri" w:hAnsi="Arial" w:cs="Arial"/>
          <w:color w:val="auto"/>
          <w:sz w:val="14"/>
          <w:szCs w:val="14"/>
          <w:lang w:val="pl-PL" w:bidi="ar-SA"/>
        </w:rPr>
        <w:t>Produktu Skomunikowanego</w:t>
      </w:r>
      <w:r w:rsidRPr="006243E0">
        <w:rPr>
          <w:rFonts w:ascii="Arial" w:eastAsia="Calibri" w:hAnsi="Arial" w:cs="Arial"/>
          <w:color w:val="auto"/>
          <w:sz w:val="14"/>
          <w:szCs w:val="14"/>
          <w:lang w:val="pl-PL" w:bidi="ar-SA"/>
        </w:rPr>
        <w:t xml:space="preserve"> przez Klienta w jakikolwiek inny sposób, który mógłby osłabić pozycję handlową Klienta na rynkach, na których prowadzi on swoją działalność.</w:t>
      </w:r>
    </w:p>
    <w:p w14:paraId="77CC97B1" w14:textId="08986863"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3.2</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Udostępnianie Danych nieosobowych osobom trzecim.</w:t>
      </w:r>
      <w:r w:rsidRPr="006243E0">
        <w:rPr>
          <w:rFonts w:ascii="Arial" w:eastAsia="Calibri" w:hAnsi="Arial" w:cs="Arial"/>
          <w:color w:val="auto"/>
          <w:sz w:val="14"/>
          <w:szCs w:val="14"/>
          <w:lang w:val="pl-PL" w:bidi="ar-SA"/>
        </w:rPr>
        <w:t xml:space="preserve"> Posiadacz Danych i jego Podmioty Powiązane mogą udostępniać Dane nieosobowe dowolnym osobom trzecim (np. dystrybutorom, podwykonawcom, dostawcom i partnerom), o ile takie osoby trzecie wykorzystują Dane wyłącznie w celu (a) pomocy Posiadaczowi Danych lub jego Podmiotom Powiązanym w osiągnięciu celów określonych w ust. 3.1 albo (b) osiągnięcia celów określonych w ust. 3.1 we współpracy z Posiadaczem Danych lub jego Podmiotami Powiązanymi. W przypadku udostępniania Danych osobom trzecim, Posiadacz Danych lub jego Podmioty Powiązane zobowiążą te osoby trzecie na mocy umowy do (i) niewykorzystywania Danych do celów innych niż określone w lit. (a) i (b) powyżej, (ii) niewykorzystywania Danych w celu uzyskania informacji o sytuacji ekonomicznej, aktywach i metodach produkcji Klienta lub o wykorzystywaniu </w:t>
      </w:r>
      <w:r w:rsidR="002526AC">
        <w:rPr>
          <w:rFonts w:ascii="Arial" w:eastAsia="Calibri" w:hAnsi="Arial" w:cs="Arial"/>
          <w:color w:val="auto"/>
          <w:sz w:val="14"/>
          <w:szCs w:val="14"/>
          <w:lang w:val="pl-PL" w:bidi="ar-SA"/>
        </w:rPr>
        <w:t>Produktu Skomunikowanego</w:t>
      </w:r>
      <w:r w:rsidRPr="006243E0">
        <w:rPr>
          <w:rFonts w:ascii="Arial" w:eastAsia="Calibri" w:hAnsi="Arial" w:cs="Arial"/>
          <w:color w:val="auto"/>
          <w:sz w:val="14"/>
          <w:szCs w:val="14"/>
          <w:lang w:val="pl-PL" w:bidi="ar-SA"/>
        </w:rPr>
        <w:t xml:space="preserve"> przez Klienta w inny sposób, co mogłoby osłabić pozycję handlową Klienta na rynkach, na których prowadzi on swoją działalność, (iii) stosowania środków ochrony wymaganych zgodnie z ust. 3.5 oraz (iv) nieudostępniania Danych dalej, chyba że osoba trzecia włączy do swoich umów z odbiorcami klauzule odpowiadające postanowieniom pkt. (i) do (iv) powyżej.</w:t>
      </w:r>
    </w:p>
    <w:p w14:paraId="7EE466AB" w14:textId="77777777"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3.3</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Korzystanie z usług przetwarzania.</w:t>
      </w:r>
      <w:r w:rsidRPr="006243E0">
        <w:rPr>
          <w:rFonts w:ascii="Arial" w:eastAsia="Calibri" w:hAnsi="Arial" w:cs="Arial"/>
          <w:color w:val="auto"/>
          <w:sz w:val="14"/>
          <w:szCs w:val="14"/>
          <w:lang w:val="pl-PL" w:bidi="ar-SA"/>
        </w:rPr>
        <w:t xml:space="preserve"> Niezależnie od postanowień ust. 3.2, Posiadacz Danych i jego Podmioty Powiązane mogą korzystać z usług przetwarzania (np. usług przetwarzania w chmurze, usług hostingowych lub podobnych usług) w celu osiągnięcia, na własny rachunek i na własną odpowiedzialność, celów uzgodnionych w ust. 3.1. Osoby trzecie mogą również korzystać z takich usług w celu osiągnięcia, na własny rachunek i na własną odpowiedzialność, celów uzgodnionych w ust. 3.2.</w:t>
      </w:r>
    </w:p>
    <w:p w14:paraId="1B43BA9D" w14:textId="77777777"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3.4</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Wykorzystywanie i udostępnianie danych osobowych.</w:t>
      </w:r>
      <w:r w:rsidRPr="006243E0">
        <w:rPr>
          <w:rFonts w:ascii="Arial" w:eastAsia="Calibri" w:hAnsi="Arial" w:cs="Arial"/>
          <w:color w:val="auto"/>
          <w:sz w:val="14"/>
          <w:szCs w:val="14"/>
          <w:lang w:val="pl-PL" w:bidi="ar-SA"/>
        </w:rPr>
        <w:t xml:space="preserve"> Posiadacz Danych może wykorzystywać, udostępniać osobom trzecim lub w inny sposób przetwarzać wszelkie Dane stanowiące dane osobowe wyłącznie w przypadku istnienia podstawy prawnej i na warunkach dozwolonych na mocy rozporządzenia (UE) 2016/679 (RODO) oraz – w stosownych przypadkach – dyrektywy 2002/58/WE (dyrektywa o prywatności i łączności elektronicznej).</w:t>
      </w:r>
    </w:p>
    <w:p w14:paraId="105AE2B1" w14:textId="77777777"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3.5</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Środki ochrony.</w:t>
      </w:r>
      <w:r w:rsidRPr="006243E0">
        <w:rPr>
          <w:rFonts w:ascii="Arial" w:eastAsia="Calibri" w:hAnsi="Arial" w:cs="Arial"/>
          <w:color w:val="auto"/>
          <w:sz w:val="14"/>
          <w:szCs w:val="14"/>
          <w:lang w:val="pl-PL" w:bidi="ar-SA"/>
        </w:rPr>
        <w:t xml:space="preserve"> Posiadacz Danych zobowiązuje się do stosowania takich środków ochrony w celu zapobieżenia nieuprawnionemu dostępowi do Danych lub ich utracie, które będą uzasadnione w danych okolicznościach, biorąc pod uwagę stan nauki i technologii, potencjalną szkodę poniesioną przez Klienta oraz koszty związane ze środkami ochrony. Klient zobowiązuje się nie zmieniać ani nie usuwać takich technicznych środków ochrony, chyba że Posiadacz Danych wyrazi na to uprzednią zgodę na piśmie.</w:t>
      </w:r>
    </w:p>
    <w:p w14:paraId="09B768FC" w14:textId="77777777" w:rsidR="006243E0" w:rsidRPr="006243E0" w:rsidRDefault="006243E0" w:rsidP="0034081E">
      <w:pPr>
        <w:widowControl/>
        <w:tabs>
          <w:tab w:val="left" w:pos="426"/>
        </w:tabs>
        <w:spacing w:before="40"/>
        <w:ind w:left="426" w:hanging="426"/>
        <w:jc w:val="both"/>
        <w:rPr>
          <w:rFonts w:ascii="Arial" w:eastAsia="Calibri" w:hAnsi="Arial" w:cs="Arial"/>
          <w:b/>
          <w:bCs/>
          <w:color w:val="auto"/>
          <w:sz w:val="14"/>
          <w:szCs w:val="14"/>
          <w:lang w:val="pl-PL" w:bidi="ar-SA"/>
        </w:rPr>
      </w:pPr>
      <w:r w:rsidRPr="006243E0">
        <w:rPr>
          <w:rFonts w:ascii="Arial" w:eastAsia="Calibri" w:hAnsi="Arial" w:cs="Arial"/>
          <w:b/>
          <w:bCs/>
          <w:color w:val="auto"/>
          <w:sz w:val="14"/>
          <w:szCs w:val="14"/>
          <w:lang w:val="pl-PL" w:bidi="ar-SA"/>
        </w:rPr>
        <w:t>4.</w:t>
      </w:r>
      <w:r w:rsidRPr="006243E0">
        <w:rPr>
          <w:rFonts w:ascii="Arial" w:eastAsia="Calibri" w:hAnsi="Arial" w:cs="Arial"/>
          <w:b/>
          <w:bCs/>
          <w:color w:val="auto"/>
          <w:sz w:val="14"/>
          <w:szCs w:val="14"/>
          <w:lang w:val="pl-PL" w:bidi="ar-SA"/>
        </w:rPr>
        <w:tab/>
      </w:r>
      <w:r w:rsidRPr="006243E0">
        <w:rPr>
          <w:rFonts w:ascii="Arial" w:eastAsia="Calibri" w:hAnsi="Arial" w:cs="Arial"/>
          <w:b/>
          <w:bCs/>
          <w:color w:val="auto"/>
          <w:sz w:val="14"/>
          <w:szCs w:val="14"/>
          <w:u w:val="single"/>
          <w:lang w:val="pl-PL" w:bidi="ar-SA"/>
        </w:rPr>
        <w:t>DOSTĘP KLIENTA DO DANYCH NA JEGO WNIOSEK</w:t>
      </w:r>
    </w:p>
    <w:p w14:paraId="5C43465D" w14:textId="77777777"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4.1</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Obowiązek udostępniania Danych</w:t>
      </w:r>
      <w:r w:rsidRPr="006243E0">
        <w:rPr>
          <w:rFonts w:ascii="Arial" w:eastAsia="Calibri" w:hAnsi="Arial" w:cs="Arial"/>
          <w:color w:val="auto"/>
          <w:sz w:val="14"/>
          <w:szCs w:val="14"/>
          <w:lang w:val="pl-PL" w:bidi="ar-SA"/>
        </w:rPr>
        <w:t xml:space="preserve">. Dane wraz z odpowiednimi metadanymi niezbędnymi do ich interpretacji i wykorzystania zostaną udostępnione Klientowi (lub odbiorcy danych wskazanemu przez Klienta) przez Posiadacza Danych na wniosek Klienta lub osoby działającej w jego imieniu. Wniosek można złożyć za pośrednictwem portalu </w:t>
      </w:r>
      <w:proofErr w:type="spellStart"/>
      <w:r w:rsidRPr="006243E0">
        <w:rPr>
          <w:rFonts w:ascii="Arial" w:eastAsia="Calibri" w:hAnsi="Arial" w:cs="Arial"/>
          <w:color w:val="auto"/>
          <w:sz w:val="14"/>
          <w:szCs w:val="14"/>
          <w:lang w:val="pl-PL" w:bidi="ar-SA"/>
        </w:rPr>
        <w:t>HiConnect</w:t>
      </w:r>
      <w:proofErr w:type="spellEnd"/>
      <w:r w:rsidRPr="006243E0">
        <w:rPr>
          <w:rFonts w:ascii="Arial" w:eastAsia="Calibri" w:hAnsi="Arial" w:cs="Arial"/>
          <w:color w:val="auto"/>
          <w:sz w:val="14"/>
          <w:szCs w:val="14"/>
          <w:lang w:val="pl-PL" w:bidi="ar-SA"/>
        </w:rPr>
        <w:t xml:space="preserve"> pod adresem </w:t>
      </w:r>
      <w:hyperlink r:id="rId9" w:history="1">
        <w:r w:rsidRPr="006243E0">
          <w:rPr>
            <w:rFonts w:ascii="Arial" w:eastAsia="Calibri" w:hAnsi="Arial" w:cs="Arial"/>
            <w:color w:val="0563C1"/>
            <w:sz w:val="14"/>
            <w:szCs w:val="14"/>
            <w:u w:val="single"/>
            <w:lang w:val="pl-PL" w:bidi="ar-SA"/>
          </w:rPr>
          <w:t>https://hiconnect.hiab.com/</w:t>
        </w:r>
      </w:hyperlink>
      <w:r w:rsidRPr="006243E0">
        <w:rPr>
          <w:rFonts w:ascii="Arial" w:eastAsia="Calibri" w:hAnsi="Arial" w:cs="Arial"/>
          <w:color w:val="auto"/>
          <w:sz w:val="14"/>
          <w:szCs w:val="14"/>
          <w:lang w:val="pl-PL" w:bidi="ar-SA"/>
        </w:rPr>
        <w:t>.</w:t>
      </w:r>
    </w:p>
    <w:p w14:paraId="1BEF4E2E" w14:textId="269770AC"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4.2</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Oświadczenie Klienta</w:t>
      </w:r>
      <w:r w:rsidRPr="006243E0">
        <w:rPr>
          <w:rFonts w:ascii="Arial" w:eastAsia="Calibri" w:hAnsi="Arial" w:cs="Arial"/>
          <w:color w:val="auto"/>
          <w:sz w:val="14"/>
          <w:szCs w:val="14"/>
          <w:lang w:val="pl-PL" w:bidi="ar-SA"/>
        </w:rPr>
        <w:t xml:space="preserve">. Składając wniosek, Klient oświadcza, że jest właścicielem </w:t>
      </w:r>
      <w:r w:rsidR="002526AC">
        <w:rPr>
          <w:rFonts w:ascii="Arial" w:eastAsia="Calibri" w:hAnsi="Arial" w:cs="Arial"/>
          <w:color w:val="auto"/>
          <w:sz w:val="14"/>
          <w:szCs w:val="14"/>
          <w:lang w:val="pl-PL" w:bidi="ar-SA"/>
        </w:rPr>
        <w:t>Produktu Skomunikowanego</w:t>
      </w:r>
      <w:r w:rsidRPr="006243E0">
        <w:rPr>
          <w:rFonts w:ascii="Arial" w:eastAsia="Calibri" w:hAnsi="Arial" w:cs="Arial"/>
          <w:color w:val="auto"/>
          <w:sz w:val="14"/>
          <w:szCs w:val="14"/>
          <w:lang w:val="pl-PL" w:bidi="ar-SA"/>
        </w:rPr>
        <w:t xml:space="preserve"> lub jest uprawniony do korzystania z </w:t>
      </w:r>
      <w:r w:rsidR="002526AC">
        <w:rPr>
          <w:rFonts w:ascii="Arial" w:eastAsia="Calibri" w:hAnsi="Arial" w:cs="Arial"/>
          <w:color w:val="auto"/>
          <w:sz w:val="14"/>
          <w:szCs w:val="14"/>
          <w:lang w:val="pl-PL" w:bidi="ar-SA"/>
        </w:rPr>
        <w:t>Produktu Skomunikowanego</w:t>
      </w:r>
      <w:r w:rsidRPr="006243E0">
        <w:rPr>
          <w:rFonts w:ascii="Arial" w:eastAsia="Calibri" w:hAnsi="Arial" w:cs="Arial"/>
          <w:color w:val="auto"/>
          <w:sz w:val="14"/>
          <w:szCs w:val="14"/>
          <w:lang w:val="pl-PL" w:bidi="ar-SA"/>
        </w:rPr>
        <w:t xml:space="preserve"> na podstawie umowy najmu, dzierżawy lub innej analogicznej umowy. W wymagających tego okolicznościach Klient zobowiązuje się do przekazania Posiadaczowi Danych na jego uzasadniony wniosek wszelkich dokumentów potwierdzających złożenie tych oświadczeń.</w:t>
      </w:r>
    </w:p>
    <w:p w14:paraId="4696FFDF" w14:textId="77777777"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4.3</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Dostępność danych osobowych</w:t>
      </w:r>
      <w:r w:rsidRPr="006243E0">
        <w:rPr>
          <w:rFonts w:ascii="Arial" w:eastAsia="Calibri" w:hAnsi="Arial" w:cs="Arial"/>
          <w:color w:val="auto"/>
          <w:sz w:val="14"/>
          <w:szCs w:val="14"/>
          <w:lang w:val="pl-PL" w:bidi="ar-SA"/>
        </w:rPr>
        <w:t>. W sytuacji gdy Klient nie jest osobą, której dane dotyczą, Posiadacz Danych udostępnia Dane osobowe Klientowi (lub odbiorcy danych wskazanemu przez Klienta) wyłącznie w przypadku istnienia ważnej podstawy prawnej udostępnienia danych osobowych zgodnie z art. 6 rozporządzenia (UE) 2016/679 (RODO) i wyłącznie, w stosownych przypadkach, gdy spełnione zostały warunki określone w art. 9 tego rozporządzenia i art. 5 ust. 3 dyrektywy 2002/58/WE (dyrektywa o prywatności i łączności elektronicznej). W tym zakresie, jeżeli Klient nie jest osobą, której dane dotyczą, jest on zobowiązany wskazać Posiadaczowi Danych w każdym wniosku złożonym zgodnie z ust. 4.1 podstawę prawną przetwarzania zgodnie z art. 6 rozporządzenia (UE) 2016/679 (oraz w stosownych przypadkach mające zastosowanie odstępstwo na podstawie art. 9 tego rozporządzenia i art. 5 ust. 3 dyrektywy (UE) 2002/58), w oparciu o którą złożono wniosek o udostępnienie danych osobowych.</w:t>
      </w:r>
    </w:p>
    <w:p w14:paraId="29E2DA97" w14:textId="77777777"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4.4</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Udostępnianie Danych odbiorcy danych.</w:t>
      </w:r>
      <w:r w:rsidRPr="006243E0">
        <w:rPr>
          <w:rFonts w:ascii="Arial" w:eastAsia="Calibri" w:hAnsi="Arial" w:cs="Arial"/>
          <w:color w:val="auto"/>
          <w:sz w:val="14"/>
          <w:szCs w:val="14"/>
          <w:lang w:val="pl-PL" w:bidi="ar-SA"/>
        </w:rPr>
        <w:t xml:space="preserve"> Klient przyjmuje do wiadomości, że osoba trzecia będąca odbiorcą danych, której Posiadacz Danych udostępnia Dane na żądanie Klienta, będzie przetwarzać Dane wyłącznie w celach i na warunkach uzgodnionych z Klientem. Posiadacz Danych nie ponosi odpowiedzialności wobec </w:t>
      </w:r>
      <w:r w:rsidRPr="006243E0">
        <w:rPr>
          <w:rFonts w:ascii="Arial" w:eastAsia="Calibri" w:hAnsi="Arial" w:cs="Arial"/>
          <w:color w:val="auto"/>
          <w:sz w:val="14"/>
          <w:szCs w:val="14"/>
          <w:lang w:val="pl-PL" w:bidi="ar-SA"/>
        </w:rPr>
        <w:lastRenderedPageBreak/>
        <w:t>Klienta za brak takiej umowy między Klientem a osobą trzecią, chyba że Posiadacz Danych wiedział lub powinien był wiedzieć o braku umowy.</w:t>
      </w:r>
    </w:p>
    <w:p w14:paraId="7EE89EC1" w14:textId="6669B04B"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4.5</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Jednostronne zmiany dokonywane przez Posiadacza Danych.</w:t>
      </w:r>
      <w:r w:rsidRPr="006243E0">
        <w:rPr>
          <w:rFonts w:ascii="Arial" w:eastAsia="Calibri" w:hAnsi="Arial" w:cs="Arial"/>
          <w:color w:val="auto"/>
          <w:sz w:val="14"/>
          <w:szCs w:val="14"/>
          <w:lang w:val="pl-PL" w:bidi="ar-SA"/>
        </w:rPr>
        <w:t xml:space="preserve"> Posiadacz Danych może jednostronnie zmienić specyfikację </w:t>
      </w:r>
      <w:r w:rsidR="00821549">
        <w:rPr>
          <w:rFonts w:ascii="Arial" w:eastAsia="Calibri" w:hAnsi="Arial" w:cs="Arial"/>
          <w:color w:val="auto"/>
          <w:sz w:val="14"/>
          <w:szCs w:val="14"/>
          <w:lang w:val="pl-PL" w:bidi="ar-SA"/>
        </w:rPr>
        <w:t xml:space="preserve">charakterystyki </w:t>
      </w:r>
      <w:r w:rsidRPr="006243E0">
        <w:rPr>
          <w:rFonts w:ascii="Arial" w:eastAsia="Calibri" w:hAnsi="Arial" w:cs="Arial"/>
          <w:color w:val="auto"/>
          <w:sz w:val="14"/>
          <w:szCs w:val="14"/>
          <w:lang w:val="pl-PL" w:bidi="ar-SA"/>
        </w:rPr>
        <w:t>Danych lub warunki dostępu, jeżeli jest to obiektywnie uzasadnione normalnym tokiem działalności Posiadacza Danych, na przykład zmianą techniczną spowodowaną bezpośrednim zagrożeniem bezpieczeństwa w ramach linii produktów lub zmianą infrastruktury Posiadacza Danych. Posiadacz Danych jest zobowiązany zawiadomić Klienta o zmianie co najmniej 30 (trzydzieści) dni przed jej wejściem w życie. Krótszy okres zawiadomienia może być wystarczający: (a) jeżeli zmiana nie ma negatywnego wpływu na dostęp do Danych i korzystanie z nich przez Klienta; albo (b) jeżeli takie powiadomienie byłoby niemożliwe lub nieuzasadnione w danych okolicznościach, na przykład w sytuacji konieczności dokonania natychmiastowych zmian z powodu właśnie wykrytej luki w zabezpieczeniach.</w:t>
      </w:r>
    </w:p>
    <w:p w14:paraId="3D1F5264" w14:textId="77777777" w:rsidR="006243E0" w:rsidRPr="006243E0" w:rsidRDefault="006243E0" w:rsidP="0034081E">
      <w:pPr>
        <w:widowControl/>
        <w:tabs>
          <w:tab w:val="left" w:pos="426"/>
        </w:tabs>
        <w:spacing w:before="40"/>
        <w:ind w:left="426" w:hanging="426"/>
        <w:jc w:val="both"/>
        <w:rPr>
          <w:rFonts w:ascii="Arial" w:eastAsia="Calibri" w:hAnsi="Arial" w:cs="Arial"/>
          <w:b/>
          <w:bCs/>
          <w:color w:val="auto"/>
          <w:sz w:val="14"/>
          <w:szCs w:val="14"/>
          <w:lang w:val="pl-PL" w:bidi="ar-SA"/>
        </w:rPr>
      </w:pPr>
      <w:r w:rsidRPr="006243E0">
        <w:rPr>
          <w:rFonts w:ascii="Arial" w:eastAsia="Calibri" w:hAnsi="Arial" w:cs="Arial"/>
          <w:b/>
          <w:bCs/>
          <w:color w:val="auto"/>
          <w:sz w:val="14"/>
          <w:szCs w:val="14"/>
          <w:lang w:val="pl-PL" w:bidi="ar-SA"/>
        </w:rPr>
        <w:t>5.</w:t>
      </w:r>
      <w:r w:rsidRPr="006243E0">
        <w:rPr>
          <w:rFonts w:ascii="Arial" w:eastAsia="Calibri" w:hAnsi="Arial" w:cs="Arial"/>
          <w:b/>
          <w:bCs/>
          <w:color w:val="auto"/>
          <w:sz w:val="14"/>
          <w:szCs w:val="14"/>
          <w:lang w:val="pl-PL" w:bidi="ar-SA"/>
        </w:rPr>
        <w:tab/>
      </w:r>
      <w:r w:rsidRPr="006243E0">
        <w:rPr>
          <w:rFonts w:ascii="Arial" w:eastAsia="Calibri" w:hAnsi="Arial" w:cs="Arial"/>
          <w:b/>
          <w:bCs/>
          <w:color w:val="auto"/>
          <w:sz w:val="14"/>
          <w:szCs w:val="14"/>
          <w:u w:val="single"/>
          <w:lang w:val="pl-PL" w:bidi="ar-SA"/>
        </w:rPr>
        <w:t>WYKORZYSTANIE DANYCH PRZEZ KLIENTA</w:t>
      </w:r>
    </w:p>
    <w:p w14:paraId="75A89EF7" w14:textId="77777777"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5.1</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Dopuszczalne wykorzystanie i udostępnianie Danych.</w:t>
      </w:r>
      <w:r w:rsidRPr="006243E0">
        <w:rPr>
          <w:rFonts w:ascii="Arial" w:eastAsia="Calibri" w:hAnsi="Arial" w:cs="Arial"/>
          <w:color w:val="auto"/>
          <w:sz w:val="14"/>
          <w:szCs w:val="14"/>
          <w:lang w:val="pl-PL" w:bidi="ar-SA"/>
        </w:rPr>
        <w:t xml:space="preserve"> Klient może wykorzystywać Dane udostępnione przez Posiadacza Danych na wniosek Klienta w dowolnym celu zgodnym z prawem lub – w zakresie, w jakim Dane zostały przekazane Klientowi lub mogą być przez niego uzyskane – swobodnie udostępniać Dane z zastrzeżeniem ograniczeń określonych w ust. 5.2.</w:t>
      </w:r>
    </w:p>
    <w:p w14:paraId="60E7655C" w14:textId="77777777"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5.2</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Nieuprawnione wykorzystanie i udostępnianie Danych.</w:t>
      </w:r>
      <w:r w:rsidRPr="006243E0">
        <w:rPr>
          <w:rFonts w:ascii="Arial" w:eastAsia="Calibri" w:hAnsi="Arial" w:cs="Arial"/>
          <w:color w:val="auto"/>
          <w:sz w:val="14"/>
          <w:szCs w:val="14"/>
          <w:lang w:val="pl-PL" w:bidi="ar-SA"/>
        </w:rPr>
        <w:t xml:space="preserve"> Klient zobowiązuje się nie podejmować następujących działań:</w:t>
      </w:r>
    </w:p>
    <w:p w14:paraId="28286F89" w14:textId="5A00454B" w:rsidR="006243E0" w:rsidRPr="006243E0" w:rsidRDefault="006243E0" w:rsidP="0034081E">
      <w:pPr>
        <w:widowControl/>
        <w:tabs>
          <w:tab w:val="left" w:pos="426"/>
        </w:tabs>
        <w:ind w:left="709" w:hanging="283"/>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(a)</w:t>
      </w:r>
      <w:r w:rsidRPr="006243E0">
        <w:rPr>
          <w:rFonts w:ascii="Arial" w:eastAsia="Calibri" w:hAnsi="Arial" w:cs="Arial"/>
          <w:color w:val="auto"/>
          <w:sz w:val="14"/>
          <w:szCs w:val="14"/>
          <w:lang w:val="pl-PL" w:bidi="ar-SA"/>
        </w:rPr>
        <w:tab/>
        <w:t xml:space="preserve">nie wykorzystywać Danych do opracowania </w:t>
      </w:r>
      <w:r w:rsidR="002526AC">
        <w:rPr>
          <w:rFonts w:ascii="Arial" w:eastAsia="Calibri" w:hAnsi="Arial" w:cs="Arial"/>
          <w:color w:val="auto"/>
          <w:sz w:val="14"/>
          <w:szCs w:val="14"/>
          <w:lang w:val="pl-PL" w:bidi="ar-SA"/>
        </w:rPr>
        <w:t>Produktu Skomunikowanego</w:t>
      </w:r>
      <w:r w:rsidRPr="006243E0">
        <w:rPr>
          <w:rFonts w:ascii="Arial" w:eastAsia="Calibri" w:hAnsi="Arial" w:cs="Arial"/>
          <w:color w:val="auto"/>
          <w:sz w:val="14"/>
          <w:szCs w:val="14"/>
          <w:lang w:val="pl-PL" w:bidi="ar-SA"/>
        </w:rPr>
        <w:t xml:space="preserve"> konkurującego z </w:t>
      </w:r>
      <w:r w:rsidR="002526AC">
        <w:rPr>
          <w:rFonts w:ascii="Arial" w:eastAsia="Calibri" w:hAnsi="Arial" w:cs="Arial"/>
          <w:color w:val="auto"/>
          <w:sz w:val="14"/>
          <w:szCs w:val="14"/>
          <w:lang w:val="pl-PL" w:bidi="ar-SA"/>
        </w:rPr>
        <w:t>Produktem Skomunikowanym</w:t>
      </w:r>
      <w:r w:rsidRPr="006243E0">
        <w:rPr>
          <w:rFonts w:ascii="Arial" w:eastAsia="Calibri" w:hAnsi="Arial" w:cs="Arial"/>
          <w:color w:val="auto"/>
          <w:sz w:val="14"/>
          <w:szCs w:val="14"/>
          <w:lang w:val="pl-PL" w:bidi="ar-SA"/>
        </w:rPr>
        <w:t>, ani nie udostępniać w tym celu Danych osobom trzecim;</w:t>
      </w:r>
    </w:p>
    <w:p w14:paraId="324BB0F0" w14:textId="77777777" w:rsidR="006243E0" w:rsidRPr="006243E0" w:rsidRDefault="006243E0" w:rsidP="0034081E">
      <w:pPr>
        <w:widowControl/>
        <w:tabs>
          <w:tab w:val="left" w:pos="426"/>
        </w:tabs>
        <w:ind w:left="709" w:hanging="283"/>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(b)</w:t>
      </w:r>
      <w:r w:rsidRPr="006243E0">
        <w:rPr>
          <w:rFonts w:ascii="Arial" w:eastAsia="Calibri" w:hAnsi="Arial" w:cs="Arial"/>
          <w:color w:val="auto"/>
          <w:sz w:val="14"/>
          <w:szCs w:val="14"/>
          <w:lang w:val="pl-PL" w:bidi="ar-SA"/>
        </w:rPr>
        <w:tab/>
        <w:t>nie wykorzystywać Danych do uzyskania informacji na temat sytuacji ekonomicznej, aktywów i metod produkcji producenta lub w stosownych przypadkach Posiadacza Danych;</w:t>
      </w:r>
    </w:p>
    <w:p w14:paraId="1CCFBCAF" w14:textId="52929E64" w:rsidR="006243E0" w:rsidRPr="006243E0" w:rsidRDefault="006243E0" w:rsidP="0034081E">
      <w:pPr>
        <w:widowControl/>
        <w:tabs>
          <w:tab w:val="left" w:pos="426"/>
        </w:tabs>
        <w:ind w:left="709" w:hanging="283"/>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(c)</w:t>
      </w:r>
      <w:r w:rsidRPr="006243E0">
        <w:rPr>
          <w:rFonts w:ascii="Arial" w:eastAsia="Calibri" w:hAnsi="Arial" w:cs="Arial"/>
          <w:color w:val="auto"/>
          <w:sz w:val="14"/>
          <w:szCs w:val="14"/>
          <w:lang w:val="pl-PL" w:bidi="ar-SA"/>
        </w:rPr>
        <w:tab/>
        <w:t xml:space="preserve">nie </w:t>
      </w:r>
      <w:r w:rsidR="00CC5A92">
        <w:rPr>
          <w:rFonts w:ascii="Arial" w:eastAsia="Calibri" w:hAnsi="Arial" w:cs="Arial"/>
          <w:color w:val="auto"/>
          <w:sz w:val="14"/>
          <w:szCs w:val="14"/>
          <w:lang w:val="pl-PL" w:bidi="ar-SA"/>
        </w:rPr>
        <w:t>podejmować</w:t>
      </w:r>
      <w:r w:rsidRPr="006243E0">
        <w:rPr>
          <w:rFonts w:ascii="Arial" w:eastAsia="Calibri" w:hAnsi="Arial" w:cs="Arial"/>
          <w:color w:val="auto"/>
          <w:sz w:val="14"/>
          <w:szCs w:val="14"/>
          <w:lang w:val="pl-PL" w:bidi="ar-SA"/>
        </w:rPr>
        <w:t xml:space="preserve"> </w:t>
      </w:r>
      <w:r w:rsidR="00CC5A92">
        <w:rPr>
          <w:rFonts w:ascii="Arial" w:eastAsia="Calibri" w:hAnsi="Arial" w:cs="Arial"/>
          <w:color w:val="auto"/>
          <w:sz w:val="14"/>
          <w:szCs w:val="14"/>
          <w:lang w:val="pl-PL" w:bidi="ar-SA"/>
        </w:rPr>
        <w:t>działań wymuszających</w:t>
      </w:r>
      <w:r w:rsidRPr="006243E0">
        <w:rPr>
          <w:rFonts w:ascii="Arial" w:eastAsia="Calibri" w:hAnsi="Arial" w:cs="Arial"/>
          <w:color w:val="auto"/>
          <w:sz w:val="14"/>
          <w:szCs w:val="14"/>
          <w:lang w:val="pl-PL" w:bidi="ar-SA"/>
        </w:rPr>
        <w:t xml:space="preserve"> ani nie nadużywać luk w infrastrukturze technicznej Posiadacza Danych, która ma na celu ochronę Danych, w celu uzyskania dostępu do Danych; ani</w:t>
      </w:r>
    </w:p>
    <w:p w14:paraId="688642B7" w14:textId="77777777" w:rsidR="006243E0" w:rsidRPr="006243E0" w:rsidRDefault="006243E0" w:rsidP="0034081E">
      <w:pPr>
        <w:widowControl/>
        <w:tabs>
          <w:tab w:val="left" w:pos="426"/>
        </w:tabs>
        <w:ind w:left="709" w:hanging="283"/>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(d)</w:t>
      </w:r>
      <w:r w:rsidRPr="006243E0">
        <w:rPr>
          <w:rFonts w:ascii="Arial" w:eastAsia="Calibri" w:hAnsi="Arial" w:cs="Arial"/>
          <w:color w:val="auto"/>
          <w:sz w:val="14"/>
          <w:szCs w:val="14"/>
          <w:lang w:val="pl-PL" w:bidi="ar-SA"/>
        </w:rPr>
        <w:tab/>
        <w:t>nie udostępniać Danych osobom trzecim uznanym za strażników dostępu zgodnie z art. 3 rozporządzenia (UE) 2022/1925.</w:t>
      </w:r>
    </w:p>
    <w:p w14:paraId="01BA48B7" w14:textId="77777777" w:rsidR="006243E0" w:rsidRPr="006243E0" w:rsidRDefault="006243E0" w:rsidP="0034081E">
      <w:pPr>
        <w:widowControl/>
        <w:tabs>
          <w:tab w:val="left" w:pos="426"/>
        </w:tabs>
        <w:spacing w:before="40"/>
        <w:ind w:left="426" w:hanging="426"/>
        <w:jc w:val="both"/>
        <w:rPr>
          <w:rFonts w:ascii="Arial" w:eastAsia="Calibri" w:hAnsi="Arial" w:cs="Arial"/>
          <w:b/>
          <w:bCs/>
          <w:color w:val="auto"/>
          <w:sz w:val="14"/>
          <w:szCs w:val="14"/>
          <w:lang w:val="pl-PL" w:bidi="ar-SA"/>
        </w:rPr>
      </w:pPr>
      <w:r w:rsidRPr="006243E0">
        <w:rPr>
          <w:rFonts w:ascii="Arial" w:eastAsia="Calibri" w:hAnsi="Arial" w:cs="Arial"/>
          <w:b/>
          <w:bCs/>
          <w:color w:val="auto"/>
          <w:sz w:val="14"/>
          <w:szCs w:val="14"/>
          <w:lang w:val="pl-PL" w:bidi="ar-SA"/>
        </w:rPr>
        <w:t>6.</w:t>
      </w:r>
      <w:r w:rsidRPr="006243E0">
        <w:rPr>
          <w:rFonts w:ascii="Arial" w:eastAsia="Calibri" w:hAnsi="Arial" w:cs="Arial"/>
          <w:b/>
          <w:bCs/>
          <w:color w:val="auto"/>
          <w:sz w:val="14"/>
          <w:szCs w:val="14"/>
          <w:lang w:val="pl-PL" w:bidi="ar-SA"/>
        </w:rPr>
        <w:tab/>
      </w:r>
      <w:r w:rsidRPr="006243E0">
        <w:rPr>
          <w:rFonts w:ascii="Arial" w:eastAsia="Calibri" w:hAnsi="Arial" w:cs="Arial"/>
          <w:b/>
          <w:bCs/>
          <w:color w:val="auto"/>
          <w:sz w:val="14"/>
          <w:szCs w:val="14"/>
          <w:u w:val="single"/>
          <w:lang w:val="pl-PL" w:bidi="ar-SA"/>
        </w:rPr>
        <w:t>PRZENIESIENIE PRAWA UŻYTKOWANIA I WIELU UŻYTKOWNIKÓW</w:t>
      </w:r>
    </w:p>
    <w:p w14:paraId="62844CFA" w14:textId="5A134114"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6.1</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Przeniesienie prawa użytkowania.</w:t>
      </w:r>
      <w:r w:rsidRPr="006243E0">
        <w:rPr>
          <w:rFonts w:ascii="Arial" w:eastAsia="Calibri" w:hAnsi="Arial" w:cs="Arial"/>
          <w:color w:val="auto"/>
          <w:sz w:val="14"/>
          <w:szCs w:val="14"/>
          <w:lang w:val="pl-PL" w:bidi="ar-SA"/>
        </w:rPr>
        <w:t xml:space="preserve"> W przypadku przeniesienia przez Klienta na podstawie umowy (i) własności </w:t>
      </w:r>
      <w:r w:rsidR="002526AC">
        <w:rPr>
          <w:rFonts w:ascii="Arial" w:eastAsia="Calibri" w:hAnsi="Arial" w:cs="Arial"/>
          <w:color w:val="auto"/>
          <w:sz w:val="14"/>
          <w:szCs w:val="14"/>
          <w:lang w:val="pl-PL" w:bidi="ar-SA"/>
        </w:rPr>
        <w:t>Produktu Skomunikowanego</w:t>
      </w:r>
      <w:r w:rsidRPr="006243E0">
        <w:rPr>
          <w:rFonts w:ascii="Arial" w:eastAsia="Calibri" w:hAnsi="Arial" w:cs="Arial"/>
          <w:color w:val="auto"/>
          <w:sz w:val="14"/>
          <w:szCs w:val="14"/>
          <w:lang w:val="pl-PL" w:bidi="ar-SA"/>
        </w:rPr>
        <w:t xml:space="preserve"> albo (ii) jego tymczasowych praw do użytkowania </w:t>
      </w:r>
      <w:r w:rsidR="002526AC">
        <w:rPr>
          <w:rFonts w:ascii="Arial" w:eastAsia="Calibri" w:hAnsi="Arial" w:cs="Arial"/>
          <w:color w:val="auto"/>
          <w:sz w:val="14"/>
          <w:szCs w:val="14"/>
          <w:lang w:val="pl-PL" w:bidi="ar-SA"/>
        </w:rPr>
        <w:t>Produktu Skomunikowanego</w:t>
      </w:r>
      <w:r w:rsidRPr="006243E0">
        <w:rPr>
          <w:rFonts w:ascii="Arial" w:eastAsia="Calibri" w:hAnsi="Arial" w:cs="Arial"/>
          <w:color w:val="auto"/>
          <w:sz w:val="14"/>
          <w:szCs w:val="14"/>
          <w:lang w:val="pl-PL" w:bidi="ar-SA"/>
        </w:rPr>
        <w:t xml:space="preserve"> („</w:t>
      </w:r>
      <w:r w:rsidRPr="006243E0">
        <w:rPr>
          <w:rFonts w:ascii="Arial" w:eastAsia="Calibri" w:hAnsi="Arial" w:cs="Arial"/>
          <w:b/>
          <w:bCs/>
          <w:color w:val="auto"/>
          <w:sz w:val="14"/>
          <w:szCs w:val="14"/>
          <w:lang w:val="pl-PL" w:bidi="ar-SA"/>
        </w:rPr>
        <w:t>Przeniesienie</w:t>
      </w:r>
      <w:r w:rsidRPr="006243E0">
        <w:rPr>
          <w:rFonts w:ascii="Arial" w:eastAsia="Calibri" w:hAnsi="Arial" w:cs="Arial"/>
          <w:color w:val="auto"/>
          <w:sz w:val="14"/>
          <w:szCs w:val="14"/>
          <w:lang w:val="pl-PL" w:bidi="ar-SA"/>
        </w:rPr>
        <w:t>”) na kolejną osobę („</w:t>
      </w:r>
      <w:r w:rsidRPr="006243E0">
        <w:rPr>
          <w:rFonts w:ascii="Arial" w:eastAsia="Calibri" w:hAnsi="Arial" w:cs="Arial"/>
          <w:b/>
          <w:bCs/>
          <w:color w:val="auto"/>
          <w:sz w:val="14"/>
          <w:szCs w:val="14"/>
          <w:lang w:val="pl-PL" w:bidi="ar-SA"/>
        </w:rPr>
        <w:t>Kolejny Użytkownik</w:t>
      </w:r>
      <w:r w:rsidRPr="006243E0">
        <w:rPr>
          <w:rFonts w:ascii="Arial" w:eastAsia="Calibri" w:hAnsi="Arial" w:cs="Arial"/>
          <w:color w:val="auto"/>
          <w:sz w:val="14"/>
          <w:szCs w:val="14"/>
          <w:lang w:val="pl-PL" w:bidi="ar-SA"/>
        </w:rPr>
        <w:t>”) i utraty statusu Użytkownika po tym Przeniesieniu, pierwotny Klient będzie zobowiązany:</w:t>
      </w:r>
    </w:p>
    <w:p w14:paraId="0889EB04" w14:textId="77777777"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(a)</w:t>
      </w:r>
      <w:r w:rsidRPr="006243E0">
        <w:rPr>
          <w:rFonts w:ascii="Arial" w:eastAsia="Calibri" w:hAnsi="Arial" w:cs="Arial"/>
          <w:color w:val="auto"/>
          <w:sz w:val="14"/>
          <w:szCs w:val="14"/>
          <w:lang w:val="pl-PL" w:bidi="ar-SA"/>
        </w:rPr>
        <w:tab/>
        <w:t>dołożyć wszelkich starań, aby z dniem wejścia w życie Przeniesienia dokonać cesji niniejszej Umowy na Kolejnego Użytkownika, w tym jego praw i obowiązków wynikających z niniejszej Umowy, na co Posiadacz Danych wyraża z góry swoją zgodę; oraz</w:t>
      </w:r>
    </w:p>
    <w:p w14:paraId="2E09BAEA" w14:textId="77777777"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(b)</w:t>
      </w:r>
      <w:r w:rsidRPr="006243E0">
        <w:rPr>
          <w:rFonts w:ascii="Arial" w:eastAsia="Calibri" w:hAnsi="Arial" w:cs="Arial"/>
          <w:color w:val="auto"/>
          <w:sz w:val="14"/>
          <w:szCs w:val="14"/>
          <w:lang w:val="pl-PL" w:bidi="ar-SA"/>
        </w:rPr>
        <w:tab/>
        <w:t>zawiadomić Posiadacza Danych o Przeniesieniu oraz podać niezbędne dane kontaktowe Kolejnego Użytkownika i przekazać kopię dokumentu cesji. Jeśli Kolejny Użytkownik odmówi przyjęcia cesji, pierwotny Klient zawiadomi Posiadacza Danych o takiej odmowie bez zbędnej zwłoki, aby Posiadacz Danych mógł zawrzeć umowę z Kolejnym Użytkownikiem dotyczącą wykorzystywania Danych należących do Posiadacza Danych.</w:t>
      </w:r>
    </w:p>
    <w:p w14:paraId="46548144" w14:textId="77777777" w:rsidR="006243E0" w:rsidRPr="006243E0" w:rsidRDefault="006243E0" w:rsidP="0034081E">
      <w:pPr>
        <w:widowControl/>
        <w:tabs>
          <w:tab w:val="left" w:pos="426"/>
        </w:tabs>
        <w:ind w:left="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Prawa Posiadacza Danych do korzystania z Danych wygenerowanych przed Przeniesieniem nie ulegają zmianie w wyniku Przeniesienia, tzn. prawa i obowiązki dotyczące Danych przeniesionych na mocy niniejszej Umowy przed Przeniesieniem pozostają w mocy po Przeniesieniu.</w:t>
      </w:r>
    </w:p>
    <w:p w14:paraId="32EFFAE0" w14:textId="3D7389D2"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6.2</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Wielu użytkowników.</w:t>
      </w:r>
      <w:r w:rsidRPr="006243E0">
        <w:rPr>
          <w:rFonts w:ascii="Arial" w:eastAsia="Calibri" w:hAnsi="Arial" w:cs="Arial"/>
          <w:color w:val="auto"/>
          <w:sz w:val="14"/>
          <w:szCs w:val="14"/>
          <w:lang w:val="pl-PL" w:bidi="ar-SA"/>
        </w:rPr>
        <w:t xml:space="preserve"> W przypadku gdy pierwotny Klient udzieli prawa do korzystania z </w:t>
      </w:r>
      <w:r w:rsidR="002526AC">
        <w:rPr>
          <w:rFonts w:ascii="Arial" w:eastAsia="Calibri" w:hAnsi="Arial" w:cs="Arial"/>
          <w:color w:val="auto"/>
          <w:sz w:val="14"/>
          <w:szCs w:val="14"/>
          <w:lang w:val="pl-PL" w:bidi="ar-SA"/>
        </w:rPr>
        <w:t>Produktu Skomunikowanego</w:t>
      </w:r>
      <w:r w:rsidRPr="006243E0">
        <w:rPr>
          <w:rFonts w:ascii="Arial" w:eastAsia="Calibri" w:hAnsi="Arial" w:cs="Arial"/>
          <w:color w:val="auto"/>
          <w:sz w:val="14"/>
          <w:szCs w:val="14"/>
          <w:lang w:val="pl-PL" w:bidi="ar-SA"/>
        </w:rPr>
        <w:t xml:space="preserve"> innej osobie („</w:t>
      </w:r>
      <w:r w:rsidRPr="006243E0">
        <w:rPr>
          <w:rFonts w:ascii="Arial" w:eastAsia="Calibri" w:hAnsi="Arial" w:cs="Arial"/>
          <w:b/>
          <w:bCs/>
          <w:color w:val="auto"/>
          <w:sz w:val="14"/>
          <w:szCs w:val="14"/>
          <w:lang w:val="pl-PL" w:bidi="ar-SA"/>
        </w:rPr>
        <w:t>Dodatkowy Użytkownik</w:t>
      </w:r>
      <w:r w:rsidRPr="006243E0">
        <w:rPr>
          <w:rFonts w:ascii="Arial" w:eastAsia="Calibri" w:hAnsi="Arial" w:cs="Arial"/>
          <w:color w:val="auto"/>
          <w:sz w:val="14"/>
          <w:szCs w:val="14"/>
          <w:lang w:val="pl-PL" w:bidi="ar-SA"/>
        </w:rPr>
        <w:t>”), zachowując jednocześnie swój status Użytkownika, pierwotny Klient będzie zobowiązany:</w:t>
      </w:r>
    </w:p>
    <w:p w14:paraId="3B782FCD" w14:textId="506C1EE2" w:rsidR="006243E0" w:rsidRPr="006243E0" w:rsidRDefault="006243E0" w:rsidP="0034081E">
      <w:pPr>
        <w:widowControl/>
        <w:tabs>
          <w:tab w:val="left" w:pos="426"/>
        </w:tabs>
        <w:ind w:left="709" w:hanging="283"/>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(a)</w:t>
      </w:r>
      <w:r w:rsidRPr="006243E0">
        <w:rPr>
          <w:rFonts w:ascii="Arial" w:eastAsia="Calibri" w:hAnsi="Arial" w:cs="Arial"/>
          <w:color w:val="auto"/>
          <w:sz w:val="14"/>
          <w:szCs w:val="14"/>
          <w:lang w:val="pl-PL" w:bidi="ar-SA"/>
        </w:rPr>
        <w:tab/>
        <w:t>w imieniu Posiadacza Danych włączyć do umowy pomiędzy pierwotnym Klientem i Dodatkowym Użytkownikiem postanowienia zasadniczo odzwierciedlające treść niniejszej Umowy, a w szczególności art. 3 dotyczący wykorzystywania i udostępniania Danych przez Posiadacza Danych i jego Podmioty Powiązane, na czas tymczasowego użytkowania Produktu</w:t>
      </w:r>
      <w:r w:rsidR="00CC5A92">
        <w:rPr>
          <w:rFonts w:ascii="Arial" w:eastAsia="Calibri" w:hAnsi="Arial" w:cs="Arial"/>
          <w:color w:val="auto"/>
          <w:sz w:val="14"/>
          <w:szCs w:val="14"/>
          <w:lang w:val="pl-PL" w:bidi="ar-SA"/>
        </w:rPr>
        <w:t xml:space="preserve"> Skomunikowanego</w:t>
      </w:r>
      <w:r w:rsidRPr="006243E0">
        <w:rPr>
          <w:rFonts w:ascii="Arial" w:eastAsia="Calibri" w:hAnsi="Arial" w:cs="Arial"/>
          <w:color w:val="auto"/>
          <w:sz w:val="14"/>
          <w:szCs w:val="14"/>
          <w:lang w:val="pl-PL" w:bidi="ar-SA"/>
        </w:rPr>
        <w:t>; oraz</w:t>
      </w:r>
    </w:p>
    <w:p w14:paraId="0CCEAFCE" w14:textId="108089A7" w:rsidR="006243E0" w:rsidRPr="006243E0" w:rsidRDefault="006243E0" w:rsidP="0034081E">
      <w:pPr>
        <w:widowControl/>
        <w:tabs>
          <w:tab w:val="left" w:pos="426"/>
        </w:tabs>
        <w:ind w:left="709" w:hanging="283"/>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(b)</w:t>
      </w:r>
      <w:r w:rsidRPr="006243E0">
        <w:rPr>
          <w:rFonts w:ascii="Arial" w:eastAsia="Calibri" w:hAnsi="Arial" w:cs="Arial"/>
          <w:color w:val="auto"/>
          <w:sz w:val="14"/>
          <w:szCs w:val="14"/>
          <w:lang w:val="pl-PL" w:bidi="ar-SA"/>
        </w:rPr>
        <w:tab/>
        <w:t xml:space="preserve">pełnić rolę pierwszego punktu kontaktowego dla Dodatkowego Użytkownika w przypadku złożenia przez niego wniosku o udzielenie dostępu do danych zgodnie z art. 4 lub 5 </w:t>
      </w:r>
      <w:r w:rsidR="002526AC">
        <w:rPr>
          <w:rFonts w:ascii="Arial" w:eastAsia="Calibri" w:hAnsi="Arial" w:cs="Arial"/>
          <w:color w:val="auto"/>
          <w:sz w:val="14"/>
          <w:szCs w:val="14"/>
          <w:lang w:val="pl-PL" w:bidi="ar-SA"/>
        </w:rPr>
        <w:t>Aktu w Sprawie</w:t>
      </w:r>
      <w:r w:rsidRPr="006243E0">
        <w:rPr>
          <w:rFonts w:ascii="Arial" w:eastAsia="Calibri" w:hAnsi="Arial" w:cs="Arial"/>
          <w:color w:val="auto"/>
          <w:sz w:val="14"/>
          <w:szCs w:val="14"/>
          <w:lang w:val="pl-PL" w:bidi="ar-SA"/>
        </w:rPr>
        <w:t xml:space="preserve"> Danych. Posiadacz Danych jest zobowiązany współpracować z pierwotnym Klientem przy realizacji tego wniosku.</w:t>
      </w:r>
    </w:p>
    <w:p w14:paraId="703B2DA0" w14:textId="7AEBBADC"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6.3</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Odpowiedzialność pierwotnego Klienta.</w:t>
      </w:r>
      <w:r w:rsidRPr="006243E0">
        <w:rPr>
          <w:rFonts w:ascii="Arial" w:eastAsia="Calibri" w:hAnsi="Arial" w:cs="Arial"/>
          <w:color w:val="auto"/>
          <w:sz w:val="14"/>
          <w:szCs w:val="14"/>
          <w:lang w:val="pl-PL" w:bidi="ar-SA"/>
        </w:rPr>
        <w:t xml:space="preserve"> Jeżeli nieprzestrzeganie przez pierwotnego Klienta zobowiązań wynikających z ust. 6.1 i 6.2 doprowadzi do wykorzystywania i udostępniania Danych przez Posiadacza Danych lub jego Podmioty Powiązane p</w:t>
      </w:r>
      <w:r w:rsidR="00CC5A92">
        <w:rPr>
          <w:rFonts w:ascii="Arial" w:eastAsia="Calibri" w:hAnsi="Arial" w:cs="Arial"/>
          <w:color w:val="auto"/>
          <w:sz w:val="14"/>
          <w:szCs w:val="14"/>
          <w:lang w:val="pl-PL" w:bidi="ar-SA"/>
        </w:rPr>
        <w:t>rzy</w:t>
      </w:r>
      <w:r w:rsidRPr="006243E0">
        <w:rPr>
          <w:rFonts w:ascii="Arial" w:eastAsia="Calibri" w:hAnsi="Arial" w:cs="Arial"/>
          <w:color w:val="auto"/>
          <w:sz w:val="14"/>
          <w:szCs w:val="14"/>
          <w:lang w:val="pl-PL" w:bidi="ar-SA"/>
        </w:rPr>
        <w:t xml:space="preserve"> </w:t>
      </w:r>
      <w:r w:rsidR="00CC5A92">
        <w:rPr>
          <w:rFonts w:ascii="Arial" w:eastAsia="Calibri" w:hAnsi="Arial" w:cs="Arial"/>
          <w:color w:val="auto"/>
          <w:sz w:val="14"/>
          <w:szCs w:val="14"/>
          <w:lang w:val="pl-PL" w:bidi="ar-SA"/>
        </w:rPr>
        <w:t>braku</w:t>
      </w:r>
      <w:r w:rsidRPr="006243E0">
        <w:rPr>
          <w:rFonts w:ascii="Arial" w:eastAsia="Calibri" w:hAnsi="Arial" w:cs="Arial"/>
          <w:color w:val="auto"/>
          <w:sz w:val="14"/>
          <w:szCs w:val="14"/>
          <w:lang w:val="pl-PL" w:bidi="ar-SA"/>
        </w:rPr>
        <w:t xml:space="preserve"> umowy z Kolejnym Użytkownikiem lub Dodatkowym Użytkownikiem, pierwotny Klient zwolni Posiadacza Danych i jego Podmioty Powiązane z odpowiedzialności z tytułu wszelkich roszczeń odszkodowawczych zgłoszonych przez Kolejnego Użytkownika lub Dodatkowego Użytkownika wobec Posiadacza Danych lub jego Podmiotów Powiązanych w związku z wykorzystywaniem Danych po Przeniesieniu lub tymczasowym użytkowaniu </w:t>
      </w:r>
      <w:r w:rsidR="002526AC">
        <w:rPr>
          <w:rFonts w:ascii="Arial" w:eastAsia="Calibri" w:hAnsi="Arial" w:cs="Arial"/>
          <w:color w:val="auto"/>
          <w:sz w:val="14"/>
          <w:szCs w:val="14"/>
          <w:lang w:val="pl-PL" w:bidi="ar-SA"/>
        </w:rPr>
        <w:t>Produktu Skomunikowanego</w:t>
      </w:r>
      <w:r w:rsidRPr="006243E0">
        <w:rPr>
          <w:rFonts w:ascii="Arial" w:eastAsia="Calibri" w:hAnsi="Arial" w:cs="Arial"/>
          <w:color w:val="auto"/>
          <w:sz w:val="14"/>
          <w:szCs w:val="14"/>
          <w:lang w:val="pl-PL" w:bidi="ar-SA"/>
        </w:rPr>
        <w:t>.</w:t>
      </w:r>
    </w:p>
    <w:p w14:paraId="29525162" w14:textId="77777777" w:rsidR="006243E0" w:rsidRPr="006243E0" w:rsidRDefault="006243E0" w:rsidP="0034081E">
      <w:pPr>
        <w:widowControl/>
        <w:tabs>
          <w:tab w:val="left" w:pos="426"/>
        </w:tabs>
        <w:spacing w:before="40"/>
        <w:ind w:left="426" w:hanging="426"/>
        <w:jc w:val="both"/>
        <w:rPr>
          <w:rFonts w:ascii="Arial" w:eastAsia="Calibri" w:hAnsi="Arial" w:cs="Arial"/>
          <w:b/>
          <w:bCs/>
          <w:color w:val="auto"/>
          <w:sz w:val="14"/>
          <w:szCs w:val="14"/>
          <w:lang w:val="pl-PL" w:bidi="ar-SA"/>
        </w:rPr>
      </w:pPr>
      <w:r w:rsidRPr="006243E0">
        <w:rPr>
          <w:rFonts w:ascii="Arial" w:eastAsia="Calibri" w:hAnsi="Arial" w:cs="Arial"/>
          <w:b/>
          <w:bCs/>
          <w:color w:val="auto"/>
          <w:sz w:val="14"/>
          <w:szCs w:val="14"/>
          <w:lang w:val="pl-PL" w:bidi="ar-SA"/>
        </w:rPr>
        <w:t>7.</w:t>
      </w:r>
      <w:r w:rsidRPr="006243E0">
        <w:rPr>
          <w:rFonts w:ascii="Arial" w:eastAsia="Calibri" w:hAnsi="Arial" w:cs="Arial"/>
          <w:b/>
          <w:bCs/>
          <w:color w:val="auto"/>
          <w:sz w:val="14"/>
          <w:szCs w:val="14"/>
          <w:lang w:val="pl-PL" w:bidi="ar-SA"/>
        </w:rPr>
        <w:tab/>
      </w:r>
      <w:r w:rsidRPr="006243E0">
        <w:rPr>
          <w:rFonts w:ascii="Arial" w:eastAsia="Calibri" w:hAnsi="Arial" w:cs="Arial"/>
          <w:b/>
          <w:bCs/>
          <w:color w:val="auto"/>
          <w:sz w:val="14"/>
          <w:szCs w:val="14"/>
          <w:u w:val="single"/>
          <w:lang w:val="pl-PL" w:bidi="ar-SA"/>
        </w:rPr>
        <w:t>OKRES OBOWIĄZYWANIA I WYGAŚNIĘCIE UMOWY</w:t>
      </w:r>
    </w:p>
    <w:p w14:paraId="5608D2A0" w14:textId="5419DCF1"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7.1</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Okres obowiązywania Umowy.</w:t>
      </w:r>
      <w:r w:rsidRPr="006243E0">
        <w:rPr>
          <w:rFonts w:ascii="Arial" w:eastAsia="Calibri" w:hAnsi="Arial" w:cs="Arial"/>
          <w:color w:val="auto"/>
          <w:sz w:val="14"/>
          <w:szCs w:val="14"/>
          <w:lang w:val="pl-PL" w:bidi="ar-SA"/>
        </w:rPr>
        <w:t xml:space="preserve"> Niniejsza Umowa wchodzi w życie w dniu: (i) pierwszego użycia </w:t>
      </w:r>
      <w:r w:rsidR="002526AC">
        <w:rPr>
          <w:rFonts w:ascii="Arial" w:eastAsia="Calibri" w:hAnsi="Arial" w:cs="Arial"/>
          <w:color w:val="auto"/>
          <w:sz w:val="14"/>
          <w:szCs w:val="14"/>
          <w:lang w:val="pl-PL" w:bidi="ar-SA"/>
        </w:rPr>
        <w:t>Produktu Skomunikowanego</w:t>
      </w:r>
      <w:r w:rsidRPr="006243E0">
        <w:rPr>
          <w:rFonts w:ascii="Arial" w:eastAsia="Calibri" w:hAnsi="Arial" w:cs="Arial"/>
          <w:color w:val="auto"/>
          <w:sz w:val="14"/>
          <w:szCs w:val="14"/>
          <w:lang w:val="pl-PL" w:bidi="ar-SA"/>
        </w:rPr>
        <w:t xml:space="preserve"> przez Klienta albo (ii) przyjęcia niniejszej Umowy przez Klienta, w zależności od tego, która z tych dat nastąpi wcześniej, jednak w żadnym przypadku nie przed dniem 12 września 2025 r., czyl</w:t>
      </w:r>
      <w:r w:rsidR="00CC5A92">
        <w:rPr>
          <w:rFonts w:ascii="Arial" w:eastAsia="Calibri" w:hAnsi="Arial" w:cs="Arial"/>
          <w:color w:val="auto"/>
          <w:sz w:val="14"/>
          <w:szCs w:val="14"/>
          <w:lang w:val="pl-PL" w:bidi="ar-SA"/>
        </w:rPr>
        <w:t>i dniem wejścia w życie Aktu w Sprawie</w:t>
      </w:r>
      <w:r w:rsidRPr="006243E0">
        <w:rPr>
          <w:rFonts w:ascii="Arial" w:eastAsia="Calibri" w:hAnsi="Arial" w:cs="Arial"/>
          <w:color w:val="auto"/>
          <w:sz w:val="14"/>
          <w:szCs w:val="14"/>
          <w:lang w:val="pl-PL" w:bidi="ar-SA"/>
        </w:rPr>
        <w:t xml:space="preserve"> Danych. Niniejsza Umowa będzie pozostawać w mocy do momentu jej wygaśnięcia zgodnie z jej postanowieniami.</w:t>
      </w:r>
    </w:p>
    <w:p w14:paraId="2B851C8B" w14:textId="77777777"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7.2</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Wypowiedzenie Umowy z ważnych powodów.</w:t>
      </w:r>
      <w:r w:rsidRPr="006243E0">
        <w:rPr>
          <w:rFonts w:ascii="Arial" w:eastAsia="Calibri" w:hAnsi="Arial" w:cs="Arial"/>
          <w:color w:val="auto"/>
          <w:sz w:val="14"/>
          <w:szCs w:val="14"/>
          <w:lang w:val="pl-PL" w:bidi="ar-SA"/>
        </w:rPr>
        <w:t xml:space="preserve"> Każda ze Stron może wypowiedzieć niniejszą Umowę ze skutkiem natychmiastowym, jeśli druga Strona w sposób istotny naruszy jej warunki i nie będzie w stanie naprawić tego naruszenia w terminie 30 (trzydziestu) dni od otrzymania pisemnego zawiadomienia o tym fakcie.</w:t>
      </w:r>
    </w:p>
    <w:p w14:paraId="2CA4C0DC" w14:textId="65E7BF9C"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7.3</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Wy</w:t>
      </w:r>
      <w:r w:rsidR="00203FD5">
        <w:rPr>
          <w:rFonts w:ascii="Arial" w:eastAsia="Calibri" w:hAnsi="Arial" w:cs="Arial"/>
          <w:b/>
          <w:bCs/>
          <w:color w:val="auto"/>
          <w:sz w:val="14"/>
          <w:szCs w:val="14"/>
          <w:lang w:val="pl-PL" w:bidi="ar-SA"/>
        </w:rPr>
        <w:t>gaśnięci</w:t>
      </w:r>
      <w:r w:rsidRPr="006243E0">
        <w:rPr>
          <w:rFonts w:ascii="Arial" w:eastAsia="Calibri" w:hAnsi="Arial" w:cs="Arial"/>
          <w:b/>
          <w:bCs/>
          <w:color w:val="auto"/>
          <w:sz w:val="14"/>
          <w:szCs w:val="14"/>
          <w:lang w:val="pl-PL" w:bidi="ar-SA"/>
        </w:rPr>
        <w:t>e Umowy z powodu zniszczenia lub przeniesienia.</w:t>
      </w:r>
      <w:r w:rsidRPr="006243E0">
        <w:rPr>
          <w:rFonts w:ascii="Arial" w:eastAsia="Calibri" w:hAnsi="Arial" w:cs="Arial"/>
          <w:color w:val="auto"/>
          <w:sz w:val="14"/>
          <w:szCs w:val="14"/>
          <w:lang w:val="pl-PL" w:bidi="ar-SA"/>
        </w:rPr>
        <w:t xml:space="preserve"> Niniejsza Umowa wygasa ze skutkiem natychmiastowym bez konieczności podejmowania dalszych działań w przypadku:</w:t>
      </w:r>
    </w:p>
    <w:p w14:paraId="478792E2" w14:textId="6C3954D5" w:rsidR="006243E0" w:rsidRPr="006243E0" w:rsidRDefault="006243E0" w:rsidP="0034081E">
      <w:pPr>
        <w:widowControl/>
        <w:tabs>
          <w:tab w:val="left" w:pos="709"/>
        </w:tabs>
        <w:ind w:left="709" w:hanging="283"/>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(a)</w:t>
      </w:r>
      <w:r w:rsidRPr="006243E0">
        <w:rPr>
          <w:rFonts w:ascii="Arial" w:eastAsia="Calibri" w:hAnsi="Arial" w:cs="Arial"/>
          <w:color w:val="auto"/>
          <w:sz w:val="14"/>
          <w:szCs w:val="14"/>
          <w:lang w:val="pl-PL" w:bidi="ar-SA"/>
        </w:rPr>
        <w:tab/>
        <w:t xml:space="preserve">zniszczenia </w:t>
      </w:r>
      <w:r w:rsidR="002526AC">
        <w:rPr>
          <w:rFonts w:ascii="Arial" w:eastAsia="Calibri" w:hAnsi="Arial" w:cs="Arial"/>
          <w:color w:val="auto"/>
          <w:sz w:val="14"/>
          <w:szCs w:val="14"/>
          <w:lang w:val="pl-PL" w:bidi="ar-SA"/>
        </w:rPr>
        <w:t>Produktu Skomunikowanego</w:t>
      </w:r>
      <w:r w:rsidRPr="006243E0">
        <w:rPr>
          <w:rFonts w:ascii="Arial" w:eastAsia="Calibri" w:hAnsi="Arial" w:cs="Arial"/>
          <w:color w:val="auto"/>
          <w:sz w:val="14"/>
          <w:szCs w:val="14"/>
          <w:lang w:val="pl-PL" w:bidi="ar-SA"/>
        </w:rPr>
        <w:t xml:space="preserve"> lub gdy </w:t>
      </w:r>
      <w:r w:rsidR="002526AC">
        <w:rPr>
          <w:rFonts w:ascii="Arial" w:eastAsia="Calibri" w:hAnsi="Arial" w:cs="Arial"/>
          <w:color w:val="auto"/>
          <w:sz w:val="14"/>
          <w:szCs w:val="14"/>
          <w:lang w:val="pl-PL" w:bidi="ar-SA"/>
        </w:rPr>
        <w:t>Produkt Skomunikowany</w:t>
      </w:r>
      <w:r w:rsidRPr="006243E0">
        <w:rPr>
          <w:rFonts w:ascii="Arial" w:eastAsia="Calibri" w:hAnsi="Arial" w:cs="Arial"/>
          <w:color w:val="auto"/>
          <w:sz w:val="14"/>
          <w:szCs w:val="14"/>
          <w:lang w:val="pl-PL" w:bidi="ar-SA"/>
        </w:rPr>
        <w:t xml:space="preserve"> utraci w sposób nieodwracalny zdolność do generowania Danych; albo</w:t>
      </w:r>
    </w:p>
    <w:p w14:paraId="371AD593" w14:textId="34C0A011" w:rsidR="006243E0" w:rsidRPr="006243E0" w:rsidRDefault="006243E0" w:rsidP="0034081E">
      <w:pPr>
        <w:widowControl/>
        <w:tabs>
          <w:tab w:val="left" w:pos="709"/>
        </w:tabs>
        <w:ind w:left="709" w:hanging="283"/>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(b)</w:t>
      </w:r>
      <w:r w:rsidRPr="006243E0">
        <w:rPr>
          <w:rFonts w:ascii="Arial" w:eastAsia="Calibri" w:hAnsi="Arial" w:cs="Arial"/>
          <w:color w:val="auto"/>
          <w:sz w:val="14"/>
          <w:szCs w:val="14"/>
          <w:lang w:val="pl-PL" w:bidi="ar-SA"/>
        </w:rPr>
        <w:tab/>
        <w:t xml:space="preserve">utraty przez Klienta własności </w:t>
      </w:r>
      <w:r w:rsidR="002526AC">
        <w:rPr>
          <w:rFonts w:ascii="Arial" w:eastAsia="Calibri" w:hAnsi="Arial" w:cs="Arial"/>
          <w:color w:val="auto"/>
          <w:sz w:val="14"/>
          <w:szCs w:val="14"/>
          <w:lang w:val="pl-PL" w:bidi="ar-SA"/>
        </w:rPr>
        <w:t>Produktu Skomunikowanego</w:t>
      </w:r>
      <w:r w:rsidRPr="006243E0">
        <w:rPr>
          <w:rFonts w:ascii="Arial" w:eastAsia="Calibri" w:hAnsi="Arial" w:cs="Arial"/>
          <w:color w:val="auto"/>
          <w:sz w:val="14"/>
          <w:szCs w:val="14"/>
          <w:lang w:val="pl-PL" w:bidi="ar-SA"/>
        </w:rPr>
        <w:t xml:space="preserve"> lub wygaśnięcia praw Klienta do </w:t>
      </w:r>
      <w:r w:rsidR="002526AC">
        <w:rPr>
          <w:rFonts w:ascii="Arial" w:eastAsia="Calibri" w:hAnsi="Arial" w:cs="Arial"/>
          <w:color w:val="auto"/>
          <w:sz w:val="14"/>
          <w:szCs w:val="14"/>
          <w:lang w:val="pl-PL" w:bidi="ar-SA"/>
        </w:rPr>
        <w:t>Produktu Skomunikowanego</w:t>
      </w:r>
      <w:r w:rsidRPr="006243E0">
        <w:rPr>
          <w:rFonts w:ascii="Arial" w:eastAsia="Calibri" w:hAnsi="Arial" w:cs="Arial"/>
          <w:color w:val="auto"/>
          <w:sz w:val="14"/>
          <w:szCs w:val="14"/>
          <w:lang w:val="pl-PL" w:bidi="ar-SA"/>
        </w:rPr>
        <w:t xml:space="preserve"> wynikających z umowy najmu, dzierżawy lub innej analogicznej umowy; albo</w:t>
      </w:r>
    </w:p>
    <w:p w14:paraId="1B802A57" w14:textId="77777777" w:rsidR="006243E0" w:rsidRPr="006243E0" w:rsidRDefault="006243E0" w:rsidP="0034081E">
      <w:pPr>
        <w:widowControl/>
        <w:tabs>
          <w:tab w:val="left" w:pos="709"/>
        </w:tabs>
        <w:ind w:left="709" w:hanging="283"/>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(c)</w:t>
      </w:r>
      <w:r w:rsidRPr="006243E0">
        <w:rPr>
          <w:rFonts w:ascii="Arial" w:eastAsia="Calibri" w:hAnsi="Arial" w:cs="Arial"/>
          <w:color w:val="auto"/>
          <w:sz w:val="14"/>
          <w:szCs w:val="14"/>
          <w:lang w:val="pl-PL" w:bidi="ar-SA"/>
        </w:rPr>
        <w:tab/>
        <w:t>dokonania przez obie Strony takich uzgodnień.</w:t>
      </w:r>
    </w:p>
    <w:p w14:paraId="1EE51F74" w14:textId="77777777" w:rsidR="006243E0" w:rsidRPr="006243E0" w:rsidRDefault="006243E0" w:rsidP="0034081E">
      <w:pPr>
        <w:widowControl/>
        <w:tabs>
          <w:tab w:val="left" w:pos="426"/>
        </w:tabs>
        <w:ind w:left="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Postanowienia lit. (b) i (c) nie mają wpływu na pozostawanie w mocy umowy pomiędzy Posiadaczem Danych a każdym Kolejnym Użytkownikiem lub Dodatkowym Użytkownikiem.</w:t>
      </w:r>
    </w:p>
    <w:p w14:paraId="56F4626E" w14:textId="52DE9853"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7.4</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Skutki wy</w:t>
      </w:r>
      <w:r w:rsidR="00203FD5">
        <w:rPr>
          <w:rFonts w:ascii="Arial" w:eastAsia="Calibri" w:hAnsi="Arial" w:cs="Arial"/>
          <w:b/>
          <w:bCs/>
          <w:color w:val="auto"/>
          <w:sz w:val="14"/>
          <w:szCs w:val="14"/>
          <w:lang w:val="pl-PL" w:bidi="ar-SA"/>
        </w:rPr>
        <w:t>gaśnięci</w:t>
      </w:r>
      <w:r w:rsidRPr="006243E0">
        <w:rPr>
          <w:rFonts w:ascii="Arial" w:eastAsia="Calibri" w:hAnsi="Arial" w:cs="Arial"/>
          <w:b/>
          <w:bCs/>
          <w:color w:val="auto"/>
          <w:sz w:val="14"/>
          <w:szCs w:val="14"/>
          <w:lang w:val="pl-PL" w:bidi="ar-SA"/>
        </w:rPr>
        <w:t>a Umowy.</w:t>
      </w:r>
      <w:r w:rsidRPr="006243E0">
        <w:rPr>
          <w:rFonts w:ascii="Arial" w:eastAsia="Calibri" w:hAnsi="Arial" w:cs="Arial"/>
          <w:color w:val="auto"/>
          <w:sz w:val="14"/>
          <w:szCs w:val="14"/>
          <w:lang w:val="pl-PL" w:bidi="ar-SA"/>
        </w:rPr>
        <w:t xml:space="preserve"> Wy</w:t>
      </w:r>
      <w:r w:rsidR="00CC5A92">
        <w:rPr>
          <w:rFonts w:ascii="Arial" w:eastAsia="Calibri" w:hAnsi="Arial" w:cs="Arial"/>
          <w:color w:val="auto"/>
          <w:sz w:val="14"/>
          <w:szCs w:val="14"/>
          <w:lang w:val="pl-PL" w:bidi="ar-SA"/>
        </w:rPr>
        <w:t>gaśnięci</w:t>
      </w:r>
      <w:r w:rsidRPr="006243E0">
        <w:rPr>
          <w:rFonts w:ascii="Arial" w:eastAsia="Calibri" w:hAnsi="Arial" w:cs="Arial"/>
          <w:color w:val="auto"/>
          <w:sz w:val="14"/>
          <w:szCs w:val="14"/>
          <w:lang w:val="pl-PL" w:bidi="ar-SA"/>
        </w:rPr>
        <w:t>e niniejszej Umowy wywiera następujące skutki:</w:t>
      </w:r>
    </w:p>
    <w:p w14:paraId="78710620" w14:textId="70178170" w:rsidR="006243E0" w:rsidRPr="006243E0" w:rsidRDefault="006243E0" w:rsidP="0034081E">
      <w:pPr>
        <w:widowControl/>
        <w:tabs>
          <w:tab w:val="left" w:pos="426"/>
        </w:tabs>
        <w:ind w:left="709" w:hanging="283"/>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(a)</w:t>
      </w:r>
      <w:r w:rsidRPr="006243E0">
        <w:rPr>
          <w:rFonts w:ascii="Arial" w:eastAsia="Calibri" w:hAnsi="Arial" w:cs="Arial"/>
          <w:color w:val="auto"/>
          <w:sz w:val="14"/>
          <w:szCs w:val="14"/>
          <w:lang w:val="pl-PL" w:bidi="ar-SA"/>
        </w:rPr>
        <w:tab/>
        <w:t>obie Strony zostają zwolnione z obowiązku wykonania i przyjęcia przyszłych świadczeń, co jednak nie ma wpływu na prawa i obowiązki, które powstały do czasu wy</w:t>
      </w:r>
      <w:r w:rsidR="00203FD5">
        <w:rPr>
          <w:rFonts w:ascii="Arial" w:eastAsia="Calibri" w:hAnsi="Arial" w:cs="Arial"/>
          <w:color w:val="auto"/>
          <w:sz w:val="14"/>
          <w:szCs w:val="14"/>
          <w:lang w:val="pl-PL" w:bidi="ar-SA"/>
        </w:rPr>
        <w:t>gaśnięci</w:t>
      </w:r>
      <w:r w:rsidRPr="006243E0">
        <w:rPr>
          <w:rFonts w:ascii="Arial" w:eastAsia="Calibri" w:hAnsi="Arial" w:cs="Arial"/>
          <w:color w:val="auto"/>
          <w:sz w:val="14"/>
          <w:szCs w:val="14"/>
          <w:lang w:val="pl-PL" w:bidi="ar-SA"/>
        </w:rPr>
        <w:t>a;</w:t>
      </w:r>
    </w:p>
    <w:p w14:paraId="2304F69C" w14:textId="0A47E54A" w:rsidR="006243E0" w:rsidRPr="006243E0" w:rsidRDefault="006243E0" w:rsidP="0034081E">
      <w:pPr>
        <w:widowControl/>
        <w:tabs>
          <w:tab w:val="left" w:pos="426"/>
        </w:tabs>
        <w:ind w:left="709" w:hanging="283"/>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(b)</w:t>
      </w:r>
      <w:r w:rsidRPr="006243E0">
        <w:rPr>
          <w:rFonts w:ascii="Arial" w:eastAsia="Calibri" w:hAnsi="Arial" w:cs="Arial"/>
          <w:color w:val="auto"/>
          <w:sz w:val="14"/>
          <w:szCs w:val="14"/>
          <w:lang w:val="pl-PL" w:bidi="ar-SA"/>
        </w:rPr>
        <w:tab/>
        <w:t>Posiadacz Danych zaprzestaje pobierania Danych wygenerowanych lub zapisanych od daty wy</w:t>
      </w:r>
      <w:r w:rsidR="00203FD5">
        <w:rPr>
          <w:rFonts w:ascii="Arial" w:eastAsia="Calibri" w:hAnsi="Arial" w:cs="Arial"/>
          <w:color w:val="auto"/>
          <w:sz w:val="14"/>
          <w:szCs w:val="14"/>
          <w:lang w:val="pl-PL" w:bidi="ar-SA"/>
        </w:rPr>
        <w:t>gaśnięci</w:t>
      </w:r>
      <w:r w:rsidRPr="006243E0">
        <w:rPr>
          <w:rFonts w:ascii="Arial" w:eastAsia="Calibri" w:hAnsi="Arial" w:cs="Arial"/>
          <w:color w:val="auto"/>
          <w:sz w:val="14"/>
          <w:szCs w:val="14"/>
          <w:lang w:val="pl-PL" w:bidi="ar-SA"/>
        </w:rPr>
        <w:t>a;</w:t>
      </w:r>
    </w:p>
    <w:p w14:paraId="10757140" w14:textId="3E6F0F72" w:rsidR="006243E0" w:rsidRPr="006243E0" w:rsidRDefault="006243E0" w:rsidP="0034081E">
      <w:pPr>
        <w:widowControl/>
        <w:tabs>
          <w:tab w:val="left" w:pos="426"/>
        </w:tabs>
        <w:ind w:left="709" w:hanging="283"/>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(c)</w:t>
      </w:r>
      <w:r w:rsidRPr="006243E0">
        <w:rPr>
          <w:rFonts w:ascii="Arial" w:eastAsia="Calibri" w:hAnsi="Arial" w:cs="Arial"/>
          <w:color w:val="auto"/>
          <w:sz w:val="14"/>
          <w:szCs w:val="14"/>
          <w:lang w:val="pl-PL" w:bidi="ar-SA"/>
        </w:rPr>
        <w:tab/>
        <w:t>Posiadacz Danych zachowuje prawo do wykorzystywania i udostępniania Danych wygenerowanych lub zapisanych przed datą wy</w:t>
      </w:r>
      <w:r w:rsidR="00203FD5">
        <w:rPr>
          <w:rFonts w:ascii="Arial" w:eastAsia="Calibri" w:hAnsi="Arial" w:cs="Arial"/>
          <w:color w:val="auto"/>
          <w:sz w:val="14"/>
          <w:szCs w:val="14"/>
          <w:lang w:val="pl-PL" w:bidi="ar-SA"/>
        </w:rPr>
        <w:t>gaśnięci</w:t>
      </w:r>
      <w:r w:rsidRPr="006243E0">
        <w:rPr>
          <w:rFonts w:ascii="Arial" w:eastAsia="Calibri" w:hAnsi="Arial" w:cs="Arial"/>
          <w:color w:val="auto"/>
          <w:sz w:val="14"/>
          <w:szCs w:val="14"/>
          <w:lang w:val="pl-PL" w:bidi="ar-SA"/>
        </w:rPr>
        <w:t>a zgodnie z niniejszą Umową;</w:t>
      </w:r>
    </w:p>
    <w:p w14:paraId="04866F08" w14:textId="4D79AC08" w:rsidR="006243E0" w:rsidRPr="006243E0" w:rsidRDefault="006243E0" w:rsidP="0034081E">
      <w:pPr>
        <w:widowControl/>
        <w:tabs>
          <w:tab w:val="left" w:pos="426"/>
        </w:tabs>
        <w:ind w:left="709" w:hanging="283"/>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(d)</w:t>
      </w:r>
      <w:r w:rsidRPr="006243E0">
        <w:rPr>
          <w:rFonts w:ascii="Arial" w:eastAsia="Calibri" w:hAnsi="Arial" w:cs="Arial"/>
          <w:color w:val="auto"/>
          <w:sz w:val="14"/>
          <w:szCs w:val="14"/>
          <w:lang w:val="pl-PL" w:bidi="ar-SA"/>
        </w:rPr>
        <w:tab/>
        <w:t xml:space="preserve">Posiadacz Danych umożliwi Klientowi pobranie Danych wygenerowanych lub zapisanych przed datą </w:t>
      </w:r>
      <w:r w:rsidR="00203FD5">
        <w:rPr>
          <w:rFonts w:ascii="Arial" w:eastAsia="Calibri" w:hAnsi="Arial" w:cs="Arial"/>
          <w:color w:val="auto"/>
          <w:sz w:val="14"/>
          <w:szCs w:val="14"/>
          <w:lang w:val="pl-PL" w:bidi="ar-SA"/>
        </w:rPr>
        <w:t>wygaśnięci</w:t>
      </w:r>
      <w:r w:rsidRPr="006243E0">
        <w:rPr>
          <w:rFonts w:ascii="Arial" w:eastAsia="Calibri" w:hAnsi="Arial" w:cs="Arial"/>
          <w:color w:val="auto"/>
          <w:sz w:val="14"/>
          <w:szCs w:val="14"/>
          <w:lang w:val="pl-PL" w:bidi="ar-SA"/>
        </w:rPr>
        <w:t>a umowy w terminie 60 dni od daty wy</w:t>
      </w:r>
      <w:r w:rsidR="00203FD5">
        <w:rPr>
          <w:rFonts w:ascii="Arial" w:eastAsia="Calibri" w:hAnsi="Arial" w:cs="Arial"/>
          <w:color w:val="auto"/>
          <w:sz w:val="14"/>
          <w:szCs w:val="14"/>
          <w:lang w:val="pl-PL" w:bidi="ar-SA"/>
        </w:rPr>
        <w:t>gaśnięci</w:t>
      </w:r>
      <w:r w:rsidRPr="006243E0">
        <w:rPr>
          <w:rFonts w:ascii="Arial" w:eastAsia="Calibri" w:hAnsi="Arial" w:cs="Arial"/>
          <w:color w:val="auto"/>
          <w:sz w:val="14"/>
          <w:szCs w:val="14"/>
          <w:lang w:val="pl-PL" w:bidi="ar-SA"/>
        </w:rPr>
        <w:t>a niniejszej Umowy; oraz</w:t>
      </w:r>
    </w:p>
    <w:p w14:paraId="345E4406" w14:textId="15A03987" w:rsidR="006243E0" w:rsidRPr="006243E0" w:rsidRDefault="006243E0" w:rsidP="0034081E">
      <w:pPr>
        <w:widowControl/>
        <w:tabs>
          <w:tab w:val="left" w:pos="426"/>
        </w:tabs>
        <w:ind w:left="709" w:hanging="283"/>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(e)</w:t>
      </w:r>
      <w:r w:rsidRPr="006243E0">
        <w:rPr>
          <w:rFonts w:ascii="Arial" w:eastAsia="Calibri" w:hAnsi="Arial" w:cs="Arial"/>
          <w:color w:val="auto"/>
          <w:sz w:val="14"/>
          <w:szCs w:val="14"/>
          <w:lang w:val="pl-PL" w:bidi="ar-SA"/>
        </w:rPr>
        <w:tab/>
        <w:t>postanowienia niniejszej Umowy, które ze względu na swój charakter mają pozostać w mocy po wy</w:t>
      </w:r>
      <w:r w:rsidR="00203FD5">
        <w:rPr>
          <w:rFonts w:ascii="Arial" w:eastAsia="Calibri" w:hAnsi="Arial" w:cs="Arial"/>
          <w:color w:val="auto"/>
          <w:sz w:val="14"/>
          <w:szCs w:val="14"/>
          <w:lang w:val="pl-PL" w:bidi="ar-SA"/>
        </w:rPr>
        <w:t>gaśnięci</w:t>
      </w:r>
      <w:r w:rsidRPr="006243E0">
        <w:rPr>
          <w:rFonts w:ascii="Arial" w:eastAsia="Calibri" w:hAnsi="Arial" w:cs="Arial"/>
          <w:color w:val="auto"/>
          <w:sz w:val="14"/>
          <w:szCs w:val="14"/>
          <w:lang w:val="pl-PL" w:bidi="ar-SA"/>
        </w:rPr>
        <w:t>u niniejszej Umowy, pozostają w mocy.</w:t>
      </w:r>
    </w:p>
    <w:p w14:paraId="1F6463E9" w14:textId="77777777" w:rsidR="006243E0" w:rsidRPr="006243E0" w:rsidRDefault="006243E0" w:rsidP="0034081E">
      <w:pPr>
        <w:widowControl/>
        <w:tabs>
          <w:tab w:val="left" w:pos="426"/>
        </w:tabs>
        <w:spacing w:before="40"/>
        <w:ind w:left="426" w:hanging="426"/>
        <w:jc w:val="both"/>
        <w:rPr>
          <w:rFonts w:ascii="Arial" w:eastAsia="Calibri" w:hAnsi="Arial" w:cs="Arial"/>
          <w:b/>
          <w:bCs/>
          <w:color w:val="auto"/>
          <w:sz w:val="14"/>
          <w:szCs w:val="14"/>
          <w:lang w:val="pl-PL" w:bidi="ar-SA"/>
        </w:rPr>
      </w:pPr>
      <w:r w:rsidRPr="006243E0">
        <w:rPr>
          <w:rFonts w:ascii="Arial" w:eastAsia="Calibri" w:hAnsi="Arial" w:cs="Arial"/>
          <w:b/>
          <w:bCs/>
          <w:color w:val="auto"/>
          <w:sz w:val="14"/>
          <w:szCs w:val="14"/>
          <w:lang w:val="pl-PL" w:bidi="ar-SA"/>
        </w:rPr>
        <w:t>8.</w:t>
      </w:r>
      <w:r w:rsidRPr="006243E0">
        <w:rPr>
          <w:rFonts w:ascii="Arial" w:eastAsia="Calibri" w:hAnsi="Arial" w:cs="Arial"/>
          <w:b/>
          <w:bCs/>
          <w:color w:val="auto"/>
          <w:sz w:val="14"/>
          <w:szCs w:val="14"/>
          <w:lang w:val="pl-PL" w:bidi="ar-SA"/>
        </w:rPr>
        <w:tab/>
      </w:r>
      <w:r w:rsidRPr="006243E0">
        <w:rPr>
          <w:rFonts w:ascii="Arial" w:eastAsia="Calibri" w:hAnsi="Arial" w:cs="Arial"/>
          <w:b/>
          <w:bCs/>
          <w:color w:val="auto"/>
          <w:sz w:val="14"/>
          <w:szCs w:val="14"/>
          <w:u w:val="single"/>
          <w:lang w:val="pl-PL" w:bidi="ar-SA"/>
        </w:rPr>
        <w:t>POSTANOWIENIA RÓŻNE</w:t>
      </w:r>
    </w:p>
    <w:p w14:paraId="6959B14B" w14:textId="77777777"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8.1</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Siła wyższa.</w:t>
      </w:r>
      <w:r w:rsidRPr="006243E0">
        <w:rPr>
          <w:rFonts w:ascii="Arial" w:eastAsia="Calibri" w:hAnsi="Arial" w:cs="Arial"/>
          <w:color w:val="auto"/>
          <w:sz w:val="14"/>
          <w:szCs w:val="14"/>
          <w:lang w:val="pl-PL" w:bidi="ar-SA"/>
        </w:rPr>
        <w:t xml:space="preserve"> Żadna Strona nie ponosi odpowiedzialności za opóźnienia lub szkody wynikające z przeszkód pozostających poza sferą wpływu Strony, których Strona nie mogła zasadnie przewidzieć w momencie zawierania niniejszej Umowy i których skutków Strona nie mogła zasadnie uniknąć lub przezwyciężyć. Strona dotknięta okolicznościami siły wyższej niezwłocznie zawiadomi drugą Stronę zarówno o wystąpieniu, jak i ustaniu tych okoliczności.</w:t>
      </w:r>
    </w:p>
    <w:p w14:paraId="30F3674F" w14:textId="274F7450"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8.2</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Zawiadomienia.</w:t>
      </w:r>
      <w:r w:rsidRPr="006243E0">
        <w:rPr>
          <w:rFonts w:ascii="Arial" w:eastAsia="Calibri" w:hAnsi="Arial" w:cs="Arial"/>
          <w:color w:val="auto"/>
          <w:sz w:val="14"/>
          <w:szCs w:val="14"/>
          <w:lang w:val="pl-PL" w:bidi="ar-SA"/>
        </w:rPr>
        <w:t xml:space="preserve"> Zawiadomienia wynikające z niniejszej Umowy wymagają formy pisemnej i mogą być doręczane osobiście, wysyłane opłaconą z góry przesyłką pocztową lub przekazywane drogą elektroniczną, w tym pocztą elektroniczną, pod warunkiem, że nadawca zachowa dowód wysyłki. Zawiadomienia mające zastosowanie do wszystkich Użytkowników mogą, według uznania Posiadacza Danych, być również przekazywane za pośrednictwem portalu </w:t>
      </w:r>
      <w:proofErr w:type="spellStart"/>
      <w:r w:rsidRPr="006243E0">
        <w:rPr>
          <w:rFonts w:ascii="Arial" w:eastAsia="Calibri" w:hAnsi="Arial" w:cs="Arial"/>
          <w:color w:val="auto"/>
          <w:sz w:val="14"/>
          <w:szCs w:val="14"/>
          <w:lang w:val="pl-PL" w:bidi="ar-SA"/>
        </w:rPr>
        <w:t>HiConnect</w:t>
      </w:r>
      <w:proofErr w:type="spellEnd"/>
      <w:r w:rsidRPr="006243E0">
        <w:rPr>
          <w:rFonts w:ascii="Arial" w:eastAsia="Calibri" w:hAnsi="Arial" w:cs="Arial"/>
          <w:color w:val="auto"/>
          <w:sz w:val="14"/>
          <w:szCs w:val="14"/>
          <w:lang w:val="pl-PL" w:bidi="ar-SA"/>
        </w:rPr>
        <w:t xml:space="preserve"> lub strony internetowej Posiadacza Danych. Wszelkie zawiadomienia skierowane do Posiadacza Danych należy przesyłać na adres </w:t>
      </w:r>
      <w:hyperlink r:id="rId10" w:history="1">
        <w:r w:rsidRPr="006243E0">
          <w:rPr>
            <w:rFonts w:ascii="Arial" w:eastAsia="Calibri" w:hAnsi="Arial" w:cs="Arial"/>
            <w:color w:val="auto"/>
            <w:sz w:val="14"/>
            <w:szCs w:val="14"/>
            <w:lang w:val="pl-PL" w:bidi="ar-SA"/>
          </w:rPr>
          <w:t>support.eudataact@digi.hiab.com</w:t>
        </w:r>
      </w:hyperlink>
      <w:r w:rsidRPr="006243E0">
        <w:rPr>
          <w:rFonts w:ascii="Arial" w:eastAsia="Calibri" w:hAnsi="Arial" w:cs="Arial"/>
          <w:color w:val="auto"/>
          <w:sz w:val="14"/>
          <w:szCs w:val="14"/>
          <w:lang w:val="pl-PL" w:bidi="ar-SA"/>
        </w:rPr>
        <w:t>.</w:t>
      </w:r>
    </w:p>
    <w:p w14:paraId="04CF0C1B" w14:textId="2D9BCB07"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8.3</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Zmiana Umowy.</w:t>
      </w:r>
      <w:r w:rsidRPr="006243E0">
        <w:rPr>
          <w:rFonts w:ascii="Arial" w:eastAsia="Calibri" w:hAnsi="Arial" w:cs="Arial"/>
          <w:color w:val="auto"/>
          <w:sz w:val="14"/>
          <w:szCs w:val="14"/>
          <w:lang w:val="pl-PL" w:bidi="ar-SA"/>
        </w:rPr>
        <w:t xml:space="preserve"> Posiadacz Danych zastrzega sobie prawo do jednostronnej zmiany niniejszej Umowy z ważnych powodów, takich jak (a) istotna zmiana w dostawie sprzętu, produktów lub świadczeniu usług; (b) zmiana obowiązujących przepisów prawa lub standardów branżowych, która wymaga zmiany niniejszej Umowy; albo (c) wprowadzenie nowych technologii lub istotna zmiana istniejących technologii, która ma istotny wpływ na dostawę sprzętu, produktów l</w:t>
      </w:r>
      <w:r w:rsidR="00203FD5">
        <w:rPr>
          <w:rFonts w:ascii="Arial" w:eastAsia="Calibri" w:hAnsi="Arial" w:cs="Arial"/>
          <w:color w:val="auto"/>
          <w:sz w:val="14"/>
          <w:szCs w:val="14"/>
          <w:lang w:val="pl-PL" w:bidi="ar-SA"/>
        </w:rPr>
        <w:t>ub świadczenie usług. Posiadacz</w:t>
      </w:r>
      <w:r w:rsidRPr="006243E0">
        <w:rPr>
          <w:rFonts w:ascii="Arial" w:eastAsia="Calibri" w:hAnsi="Arial" w:cs="Arial"/>
          <w:color w:val="auto"/>
          <w:sz w:val="14"/>
          <w:szCs w:val="14"/>
          <w:lang w:val="pl-PL" w:bidi="ar-SA"/>
        </w:rPr>
        <w:t xml:space="preserve"> Danych zawiadomi Klienta na piśmie o wszelkich planowanych zmianach co najmniej 30 (trzydzieści) dni przed datą ich wejścia w życie. Po otrzymaniu takiego zawiadomienia Klient ma prawo do rozwiązania niniejszej Umowy poprzez przekazanie </w:t>
      </w:r>
      <w:r w:rsidR="00203FD5">
        <w:rPr>
          <w:rFonts w:ascii="Arial" w:eastAsia="Calibri" w:hAnsi="Arial" w:cs="Arial"/>
          <w:color w:val="auto"/>
          <w:sz w:val="14"/>
          <w:szCs w:val="14"/>
          <w:lang w:val="pl-PL" w:bidi="ar-SA"/>
        </w:rPr>
        <w:t>Posiadacz</w:t>
      </w:r>
      <w:r w:rsidRPr="006243E0">
        <w:rPr>
          <w:rFonts w:ascii="Arial" w:eastAsia="Calibri" w:hAnsi="Arial" w:cs="Arial"/>
          <w:color w:val="auto"/>
          <w:sz w:val="14"/>
          <w:szCs w:val="14"/>
          <w:lang w:val="pl-PL" w:bidi="ar-SA"/>
        </w:rPr>
        <w:t>owi Danych pisemnego wypowiedzenia przed datą wejścia w życie proponowanych zmian. Niewykonanie przez Klienta prawa do wypowiedzenia Umowy w podanym terminie oznacza akceptację zmienionych warunków.</w:t>
      </w:r>
    </w:p>
    <w:p w14:paraId="16102973" w14:textId="77777777"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8.4</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Cesja Umowy.</w:t>
      </w:r>
      <w:r w:rsidRPr="006243E0">
        <w:rPr>
          <w:rFonts w:ascii="Arial" w:eastAsia="Calibri" w:hAnsi="Arial" w:cs="Arial"/>
          <w:color w:val="auto"/>
          <w:sz w:val="14"/>
          <w:szCs w:val="14"/>
          <w:lang w:val="pl-PL" w:bidi="ar-SA"/>
        </w:rPr>
        <w:t xml:space="preserve"> Posiadacz Danych ma prawo dokonać cesji niniejszej Umowy na swój Podmiot Powiązany lub w związku z przeniesieniem swojego przedsiębiorstwa za pisemnym zawiadomieniem Klienta.</w:t>
      </w:r>
    </w:p>
    <w:p w14:paraId="0512D8C1" w14:textId="77777777"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8.5</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Rozdzielność postanowień</w:t>
      </w:r>
      <w:r w:rsidRPr="006243E0">
        <w:rPr>
          <w:rFonts w:ascii="Arial" w:eastAsia="Calibri" w:hAnsi="Arial" w:cs="Arial"/>
          <w:color w:val="auto"/>
          <w:sz w:val="14"/>
          <w:szCs w:val="14"/>
          <w:lang w:val="pl-PL" w:bidi="ar-SA"/>
        </w:rPr>
        <w:t xml:space="preserve"> </w:t>
      </w:r>
      <w:r w:rsidRPr="006243E0">
        <w:rPr>
          <w:rFonts w:ascii="Arial" w:eastAsia="Calibri" w:hAnsi="Arial" w:cs="Arial"/>
          <w:b/>
          <w:bCs/>
          <w:color w:val="auto"/>
          <w:sz w:val="14"/>
          <w:szCs w:val="14"/>
          <w:lang w:val="pl-PL" w:bidi="ar-SA"/>
        </w:rPr>
        <w:t>Umowy</w:t>
      </w:r>
      <w:r w:rsidRPr="006243E0">
        <w:rPr>
          <w:rFonts w:ascii="Arial" w:eastAsia="Calibri" w:hAnsi="Arial" w:cs="Arial"/>
          <w:color w:val="auto"/>
          <w:sz w:val="14"/>
          <w:szCs w:val="14"/>
          <w:lang w:val="pl-PL" w:bidi="ar-SA"/>
        </w:rPr>
        <w:t>. Jeżeli którekolwiek z postanowień niniejszej Umowy zostanie uznane za nieważne, bezskuteczne, podlegające uchyleniu lub niewykonalne z jakiegokolwiek powodu, a postanowienie to będzie można wyodrębnić z pozostałych postanowień Umowy, pozostałe postanowienia pozostaną ważne i wykonalne. Wszelkie wynikające z tego luki lub niejasności w niniejszej Umowie będą rozstrzygane zgodnie z postanowieniami ust. 8.6.</w:t>
      </w:r>
    </w:p>
    <w:p w14:paraId="3F120B87" w14:textId="5754E1EF"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8.6</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Interpretacja.</w:t>
      </w:r>
      <w:r w:rsidRPr="006243E0">
        <w:rPr>
          <w:rFonts w:ascii="Arial" w:eastAsia="Calibri" w:hAnsi="Arial" w:cs="Arial"/>
          <w:color w:val="auto"/>
          <w:sz w:val="14"/>
          <w:szCs w:val="14"/>
          <w:lang w:val="pl-PL" w:bidi="ar-SA"/>
        </w:rPr>
        <w:t xml:space="preserve"> Niniejsza Umowa została zawarta przez Strony w kontekście praw i obowiązków Stron wynikających z </w:t>
      </w:r>
      <w:r w:rsidR="002526AC">
        <w:rPr>
          <w:rFonts w:ascii="Arial" w:eastAsia="Calibri" w:hAnsi="Arial" w:cs="Arial"/>
          <w:color w:val="auto"/>
          <w:sz w:val="14"/>
          <w:szCs w:val="14"/>
          <w:lang w:val="pl-PL" w:bidi="ar-SA"/>
        </w:rPr>
        <w:t>Aktu w Sprawie</w:t>
      </w:r>
      <w:r w:rsidRPr="006243E0">
        <w:rPr>
          <w:rFonts w:ascii="Arial" w:eastAsia="Calibri" w:hAnsi="Arial" w:cs="Arial"/>
          <w:color w:val="auto"/>
          <w:sz w:val="14"/>
          <w:szCs w:val="14"/>
          <w:lang w:val="pl-PL" w:bidi="ar-SA"/>
        </w:rPr>
        <w:t xml:space="preserve"> Danych. Wszelkie postanowienia niniejszej Umowy należy interpretować w sposób zgodny z </w:t>
      </w:r>
      <w:r w:rsidR="00203FD5">
        <w:rPr>
          <w:rFonts w:ascii="Arial" w:eastAsia="Calibri" w:hAnsi="Arial" w:cs="Arial"/>
          <w:color w:val="auto"/>
          <w:sz w:val="14"/>
          <w:szCs w:val="14"/>
          <w:lang w:val="pl-PL" w:bidi="ar-SA"/>
        </w:rPr>
        <w:t>Aktem w Sprawie</w:t>
      </w:r>
      <w:r w:rsidRPr="006243E0">
        <w:rPr>
          <w:rFonts w:ascii="Arial" w:eastAsia="Calibri" w:hAnsi="Arial" w:cs="Arial"/>
          <w:color w:val="auto"/>
          <w:sz w:val="14"/>
          <w:szCs w:val="14"/>
          <w:lang w:val="pl-PL" w:bidi="ar-SA"/>
        </w:rPr>
        <w:t xml:space="preserve"> Danych oraz innymi przepisami prawa UE lub przepisami krajowymi przyjętymi zgodnie z prawem UE, a także wszelkimi obowiązującymi przepisami krajowymi, które są zgodne z prawem UE i nie podlegają uchyleniu na mocy umowy.</w:t>
      </w:r>
    </w:p>
    <w:p w14:paraId="3251025A" w14:textId="77777777"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8.7</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Język.</w:t>
      </w:r>
      <w:r w:rsidRPr="006243E0">
        <w:rPr>
          <w:rFonts w:ascii="Arial" w:eastAsia="Calibri" w:hAnsi="Arial" w:cs="Arial"/>
          <w:color w:val="auto"/>
          <w:sz w:val="14"/>
          <w:szCs w:val="14"/>
          <w:lang w:val="pl-PL" w:bidi="ar-SA"/>
        </w:rPr>
        <w:t xml:space="preserve"> W przypadku rozbieżności pomiędzy wersją angielską a tłumaczeniami niniejszej Umowy, wersja angielska będzie miała charakter rozstrzygający.</w:t>
      </w:r>
    </w:p>
    <w:p w14:paraId="68D3F509" w14:textId="77777777" w:rsidR="006243E0" w:rsidRPr="006243E0" w:rsidRDefault="006243E0" w:rsidP="0034081E">
      <w:pPr>
        <w:widowControl/>
        <w:tabs>
          <w:tab w:val="left" w:pos="426"/>
        </w:tabs>
        <w:spacing w:before="40"/>
        <w:ind w:left="426" w:hanging="426"/>
        <w:jc w:val="both"/>
        <w:rPr>
          <w:rFonts w:ascii="Arial" w:eastAsia="Calibri" w:hAnsi="Arial" w:cs="Arial"/>
          <w:b/>
          <w:bCs/>
          <w:color w:val="auto"/>
          <w:sz w:val="14"/>
          <w:szCs w:val="14"/>
          <w:lang w:val="pl-PL" w:bidi="ar-SA"/>
        </w:rPr>
      </w:pPr>
      <w:r w:rsidRPr="006243E0">
        <w:rPr>
          <w:rFonts w:ascii="Arial" w:eastAsia="Calibri" w:hAnsi="Arial" w:cs="Arial"/>
          <w:b/>
          <w:bCs/>
          <w:color w:val="auto"/>
          <w:sz w:val="14"/>
          <w:szCs w:val="14"/>
          <w:lang w:val="pl-PL" w:bidi="ar-SA"/>
        </w:rPr>
        <w:t>9.</w:t>
      </w:r>
      <w:r w:rsidRPr="006243E0">
        <w:rPr>
          <w:rFonts w:ascii="Arial" w:eastAsia="Calibri" w:hAnsi="Arial" w:cs="Arial"/>
          <w:b/>
          <w:bCs/>
          <w:color w:val="auto"/>
          <w:sz w:val="14"/>
          <w:szCs w:val="14"/>
          <w:lang w:val="pl-PL" w:bidi="ar-SA"/>
        </w:rPr>
        <w:tab/>
      </w:r>
      <w:r w:rsidRPr="006243E0">
        <w:rPr>
          <w:rFonts w:ascii="Arial" w:eastAsia="Calibri" w:hAnsi="Arial" w:cs="Arial"/>
          <w:b/>
          <w:bCs/>
          <w:color w:val="auto"/>
          <w:sz w:val="14"/>
          <w:szCs w:val="14"/>
          <w:u w:val="single"/>
          <w:lang w:val="pl-PL" w:bidi="ar-SA"/>
        </w:rPr>
        <w:t>PRAWO WŁAŚCIWE I ROZSTRZYGANIE SPORÓW</w:t>
      </w:r>
    </w:p>
    <w:p w14:paraId="266C38E8" w14:textId="77777777"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9.1</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Prawo właściwe.</w:t>
      </w:r>
      <w:r w:rsidRPr="006243E0">
        <w:rPr>
          <w:rFonts w:ascii="Arial" w:eastAsia="Calibri" w:hAnsi="Arial" w:cs="Arial"/>
          <w:color w:val="auto"/>
          <w:sz w:val="14"/>
          <w:szCs w:val="14"/>
          <w:lang w:val="pl-PL" w:bidi="ar-SA"/>
        </w:rPr>
        <w:t xml:space="preserve"> Niniejsza Umowa podlega prawu fińskiemu i zgodnie z nim będzie interpretowana.</w:t>
      </w:r>
    </w:p>
    <w:p w14:paraId="20CFDF92" w14:textId="574A7874"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9.2</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Pętla informacji zwrotnej.</w:t>
      </w:r>
      <w:r w:rsidRPr="006243E0">
        <w:rPr>
          <w:rFonts w:ascii="Arial" w:eastAsia="Calibri" w:hAnsi="Arial" w:cs="Arial"/>
          <w:color w:val="auto"/>
          <w:sz w:val="14"/>
          <w:szCs w:val="14"/>
          <w:lang w:val="pl-PL" w:bidi="ar-SA"/>
        </w:rPr>
        <w:t xml:space="preserve"> Jeśli Klient zidentyfikuje incydent związany z Danymi objętymi niniejszą Umową lub ustaleniami dotyczącymi dostępu i zawiadomi Posiadacza Danych przekazując szczegółowy opis incydentu, Posiadacz Danych i Klient zobowiązują się współpracować w dobrej wierze w celu ustalenia przyczyny incydentu. Jeżeli Klient uzna, że jego prawo dostępu wynikające z art. 4 ust. 1 </w:t>
      </w:r>
      <w:r w:rsidR="002526AC">
        <w:rPr>
          <w:rFonts w:ascii="Arial" w:eastAsia="Calibri" w:hAnsi="Arial" w:cs="Arial"/>
          <w:color w:val="auto"/>
          <w:sz w:val="14"/>
          <w:szCs w:val="14"/>
          <w:lang w:val="pl-PL" w:bidi="ar-SA"/>
        </w:rPr>
        <w:t>Aktu w Sprawie</w:t>
      </w:r>
      <w:r w:rsidRPr="006243E0">
        <w:rPr>
          <w:rFonts w:ascii="Arial" w:eastAsia="Calibri" w:hAnsi="Arial" w:cs="Arial"/>
          <w:color w:val="auto"/>
          <w:sz w:val="14"/>
          <w:szCs w:val="14"/>
          <w:lang w:val="pl-PL" w:bidi="ar-SA"/>
        </w:rPr>
        <w:t xml:space="preserve"> Danych zostało naruszone, ma również prawo złożyć skargę do właściwego organu powołanego zgodnie z art. 37 ust. 5 lit. b) </w:t>
      </w:r>
      <w:r w:rsidR="002526AC">
        <w:rPr>
          <w:rFonts w:ascii="Arial" w:eastAsia="Calibri" w:hAnsi="Arial" w:cs="Arial"/>
          <w:color w:val="auto"/>
          <w:sz w:val="14"/>
          <w:szCs w:val="14"/>
          <w:lang w:val="pl-PL" w:bidi="ar-SA"/>
        </w:rPr>
        <w:t>Aktu w Sprawie</w:t>
      </w:r>
      <w:r w:rsidRPr="006243E0">
        <w:rPr>
          <w:rFonts w:ascii="Arial" w:eastAsia="Calibri" w:hAnsi="Arial" w:cs="Arial"/>
          <w:color w:val="auto"/>
          <w:sz w:val="14"/>
          <w:szCs w:val="14"/>
          <w:lang w:val="pl-PL" w:bidi="ar-SA"/>
        </w:rPr>
        <w:t xml:space="preserve"> Danych.</w:t>
      </w:r>
    </w:p>
    <w:p w14:paraId="61C09BDC" w14:textId="77777777" w:rsidR="006243E0" w:rsidRPr="006243E0" w:rsidRDefault="006243E0" w:rsidP="006243E0">
      <w:pPr>
        <w:widowControl/>
        <w:tabs>
          <w:tab w:val="left" w:pos="426"/>
        </w:tabs>
        <w:ind w:left="426" w:hanging="426"/>
        <w:jc w:val="both"/>
        <w:rPr>
          <w:rFonts w:ascii="Arial" w:eastAsia="Calibri" w:hAnsi="Arial" w:cs="Arial"/>
          <w:color w:val="auto"/>
          <w:sz w:val="14"/>
          <w:szCs w:val="14"/>
          <w:lang w:val="pl-PL" w:bidi="ar-SA"/>
        </w:rPr>
      </w:pPr>
      <w:r w:rsidRPr="006243E0">
        <w:rPr>
          <w:rFonts w:ascii="Arial" w:eastAsia="Calibri" w:hAnsi="Arial" w:cs="Arial"/>
          <w:color w:val="auto"/>
          <w:sz w:val="14"/>
          <w:szCs w:val="14"/>
          <w:lang w:val="pl-PL" w:bidi="ar-SA"/>
        </w:rPr>
        <w:t>9.3</w:t>
      </w:r>
      <w:r w:rsidRPr="006243E0">
        <w:rPr>
          <w:rFonts w:ascii="Arial" w:eastAsia="Calibri" w:hAnsi="Arial" w:cs="Arial"/>
          <w:color w:val="auto"/>
          <w:sz w:val="14"/>
          <w:szCs w:val="14"/>
          <w:lang w:val="pl-PL" w:bidi="ar-SA"/>
        </w:rPr>
        <w:tab/>
      </w:r>
      <w:r w:rsidRPr="006243E0">
        <w:rPr>
          <w:rFonts w:ascii="Arial" w:eastAsia="Calibri" w:hAnsi="Arial" w:cs="Arial"/>
          <w:b/>
          <w:bCs/>
          <w:color w:val="auto"/>
          <w:sz w:val="14"/>
          <w:szCs w:val="14"/>
          <w:lang w:val="pl-PL" w:bidi="ar-SA"/>
        </w:rPr>
        <w:t>Rozstrzyganie sporów.</w:t>
      </w:r>
      <w:r w:rsidRPr="006243E0">
        <w:rPr>
          <w:rFonts w:ascii="Arial" w:eastAsia="Calibri" w:hAnsi="Arial" w:cs="Arial"/>
          <w:color w:val="auto"/>
          <w:sz w:val="14"/>
          <w:szCs w:val="14"/>
          <w:lang w:val="pl-PL" w:bidi="ar-SA"/>
        </w:rPr>
        <w:t xml:space="preserve"> Strony zobowiązują się dołożyć wszelkich starań w celu polubownego rozstrzygnięcia powstałych sporów. W przypadku gdy spór nie może zostać rozstrzygnięty polubownie, sądy fińskie mają wyłączną jurysdykcję do rozstrzygania sporów wyn</w:t>
      </w:r>
      <w:bookmarkStart w:id="0" w:name="_GoBack"/>
      <w:bookmarkEnd w:id="0"/>
      <w:r w:rsidRPr="006243E0">
        <w:rPr>
          <w:rFonts w:ascii="Arial" w:eastAsia="Calibri" w:hAnsi="Arial" w:cs="Arial"/>
          <w:color w:val="auto"/>
          <w:sz w:val="14"/>
          <w:szCs w:val="14"/>
          <w:lang w:val="pl-PL" w:bidi="ar-SA"/>
        </w:rPr>
        <w:t>ikających z niniejszej Umowy lub z nią związanych.</w:t>
      </w:r>
    </w:p>
    <w:sectPr w:rsidR="006243E0" w:rsidRPr="006243E0" w:rsidSect="0034081E">
      <w:headerReference w:type="default" r:id="rId11"/>
      <w:footerReference w:type="default" r:id="rId12"/>
      <w:pgSz w:w="12240" w:h="15840"/>
      <w:pgMar w:top="851" w:right="268" w:bottom="426" w:left="235" w:header="0" w:footer="3" w:gutter="0"/>
      <w:cols w:num="2" w:space="561"/>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13849" w14:textId="77777777" w:rsidR="00780A97" w:rsidRDefault="00780A97">
      <w:r>
        <w:separator/>
      </w:r>
    </w:p>
  </w:endnote>
  <w:endnote w:type="continuationSeparator" w:id="0">
    <w:p w14:paraId="3E4FBD0E" w14:textId="77777777" w:rsidR="00780A97" w:rsidRDefault="0078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CE785" w14:textId="40D790A4" w:rsidR="00D92C1F" w:rsidRDefault="004711A0">
    <w:pPr>
      <w:rPr>
        <w:sz w:val="2"/>
        <w:szCs w:val="2"/>
      </w:rPr>
    </w:pPr>
    <w:r>
      <w:rPr>
        <w:noProof/>
        <w:lang w:val="pl-PL" w:eastAsia="pl-PL" w:bidi="ar-SA"/>
      </w:rPr>
      <mc:AlternateContent>
        <mc:Choice Requires="wps">
          <w:drawing>
            <wp:anchor distT="0" distB="0" distL="63500" distR="63500" simplePos="0" relativeHeight="314572417" behindDoc="1" locked="0" layoutInCell="1" allowOverlap="1" wp14:anchorId="0CA73E90" wp14:editId="70C889E0">
              <wp:simplePos x="0" y="0"/>
              <wp:positionH relativeFrom="page">
                <wp:posOffset>3709219</wp:posOffset>
              </wp:positionH>
              <wp:positionV relativeFrom="page">
                <wp:posOffset>9785554</wp:posOffset>
              </wp:positionV>
              <wp:extent cx="313690" cy="110039"/>
              <wp:effectExtent l="0" t="0" r="15875" b="4445"/>
              <wp:wrapNone/>
              <wp:docPr id="17595152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100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124C4" w14:textId="3637BCFF" w:rsidR="00D92C1F" w:rsidRPr="006243E0" w:rsidRDefault="00200097">
                          <w:pPr>
                            <w:pStyle w:val="Headerorfooter0"/>
                            <w:shd w:val="clear" w:color="auto" w:fill="auto"/>
                            <w:spacing w:line="240" w:lineRule="auto"/>
                            <w:rPr>
                              <w:sz w:val="14"/>
                              <w:szCs w:val="14"/>
                            </w:rPr>
                          </w:pPr>
                          <w:r w:rsidRPr="006243E0">
                            <w:rPr>
                              <w:rStyle w:val="HeaderorfooterCalibri55ptNotBold"/>
                              <w:rFonts w:ascii="Arial" w:hAnsi="Arial" w:cs="Arial"/>
                              <w:sz w:val="14"/>
                              <w:szCs w:val="14"/>
                              <w:lang w:val="pl-PL"/>
                            </w:rPr>
                            <w:t xml:space="preserve">Strona </w:t>
                          </w:r>
                          <w:r w:rsidRPr="006243E0">
                            <w:fldChar w:fldCharType="begin"/>
                          </w:r>
                          <w:r w:rsidRPr="006243E0">
                            <w:rPr>
                              <w:sz w:val="14"/>
                              <w:szCs w:val="14"/>
                              <w:lang w:val="pl-PL"/>
                            </w:rPr>
                            <w:instrText xml:space="preserve"> PAGE \* MERGEFORMAT </w:instrText>
                          </w:r>
                          <w:r w:rsidRPr="006243E0">
                            <w:fldChar w:fldCharType="separate"/>
                          </w:r>
                          <w:r w:rsidR="00203FD5" w:rsidRPr="00203FD5">
                            <w:rPr>
                              <w:rStyle w:val="HeaderorfooterCalibri55ptNotBold"/>
                              <w:rFonts w:ascii="Arial" w:hAnsi="Arial" w:cs="Arial"/>
                              <w:noProof/>
                              <w:sz w:val="14"/>
                              <w:szCs w:val="14"/>
                              <w:lang w:val="pl-PL"/>
                            </w:rPr>
                            <w:t>2</w:t>
                          </w:r>
                          <w:r w:rsidRPr="006243E0">
                            <w:rPr>
                              <w:rStyle w:val="HeaderorfooterCalibri55ptNotBold"/>
                              <w:rFonts w:ascii="Arial" w:hAnsi="Arial" w:cs="Arial"/>
                              <w:sz w:val="14"/>
                              <w:szCs w:val="14"/>
                              <w:lang w:val="pl-PL"/>
                            </w:rPr>
                            <w:fldChar w:fldCharType="end"/>
                          </w:r>
                          <w:r w:rsidRPr="006243E0">
                            <w:rPr>
                              <w:rStyle w:val="HeaderorfooterCalibri55ptNotBold"/>
                              <w:rFonts w:ascii="Arial" w:hAnsi="Arial" w:cs="Arial"/>
                              <w:sz w:val="14"/>
                              <w:szCs w:val="14"/>
                              <w:lang w:val="pl-PL"/>
                            </w:rPr>
                            <w:t xml:space="preserve"> z</w:t>
                          </w:r>
                          <w:r w:rsidRPr="006243E0">
                            <w:rPr>
                              <w:rStyle w:val="HeaderorfooterCalibri55ptNotBold"/>
                              <w:rFonts w:ascii="Arial" w:hAnsi="Arial" w:cs="Arial"/>
                              <w:sz w:val="14"/>
                              <w:szCs w:val="14"/>
                            </w:rPr>
                            <w:t xml:space="preserve"> </w:t>
                          </w:r>
                          <w:r w:rsidR="0034081E">
                            <w:rPr>
                              <w:rStyle w:val="HeaderorfooterCalibri55ptNotBold"/>
                              <w:rFonts w:ascii="Arial" w:hAnsi="Arial" w:cs="Arial"/>
                              <w:sz w:val="14"/>
                              <w:szCs w:val="14"/>
                            </w:rPr>
                            <w:t>2</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73E90" id="_x0000_t202" coordsize="21600,21600" o:spt="202" path="m,l,21600r21600,l21600,xe">
              <v:stroke joinstyle="miter"/>
              <v:path gradientshapeok="t" o:connecttype="rect"/>
            </v:shapetype>
            <v:shape id="Text Box 1" o:spid="_x0000_s1026" type="#_x0000_t202" style="position:absolute;margin-left:292.05pt;margin-top:770.5pt;width:24.7pt;height:8.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M7grwIAAK8FAAAOAAAAZHJzL2Uyb0RvYy54bWysVG1vmzAQ/j5p/8Hyd4ohkAZUMrUhTJO6&#10;F6ndD3DABGtgI9sNdNP++84mpGmrSdM2Plhn++7xc3cPd/Vu7Fp0YEpzKTIcXBCMmChlxcU+w1/v&#10;C2+FkTZUVLSVgmX4kWn8bv32zdXQpyyUjWwrphCACJ0OfYYbY/rU93XZsI7qC9kzAZe1VB01sFV7&#10;v1J0APSu9UNClv4gVdUrWTKt4TSfLvHa4dc1K83nutbMoDbDwM24Vbl1Z1d/fUXTvaJ9w8sjDfoX&#10;LDrKBTx6gsqpoehB8VdQHS+V1LI2F6XsfFnXvGQuB8gmIC+yuWtoz1wuUBzdn8qk/x9s+enwRSFe&#10;Qe8u4yQO4jCKMRK0g17ds9GgGzmiwJZp6HUK3nc9+JsRjiHEpaz7W1l+00jITUPFnl0rJYeG0Qpo&#10;ukj/LHTC0RZkN3yUFTxDH4x0QGOtOltDqAoCdGjX46lFlkoJh4tgsUzgpoSrICBkkVhuPk3n4F5p&#10;857JDlkjwwoU4MDp4VabyXV2sW8JWfC2dSpoxbMDwJxO4GkItXeWhGvqj4Qk29V2FXlRuNx6Eclz&#10;77rYRN6ygDLmi3yzyYOf9t0gShteVUzYZ2aBBdGfNfAo9UkaJ4lp2fLKwllKWu13m1ahAwWBF+47&#10;FuTMzX9Ow9ULcnmRUhBG5CZMvGK5uvSiIoq95JKsPBIkN8mSREmUF89TuuWC/XtKaMhwEofxpKXf&#10;5kbc9zo3mnbcwAhpeZfh1cmJplaBW1G51hrK28k+K4Wl/1QKaPfcaKdXK9FJrGbcjYBiRbyT1SMo&#10;V0lQFogQ5h4YjVTfMRpghmRYwJDDqP0gQPt23MyGmo3dbFBRQmCGDUaTuTHTWHroFd83gDv9XUJe&#10;w/9Rc6fdJw5A3G5gKrgUjhPMjp3zvfN6mrPrXwAAAP//AwBQSwMEFAAGAAgAAAAhAG+zklvgAAAA&#10;DQEAAA8AAABkcnMvZG93bnJldi54bWxMj8FOwzAQRO9I/QdrkbhR26SpohCnqhAcqdSWCzcn3iZp&#10;YzuKnTb8PdsTHHfmaXam2My2Z1ccQ+edArkUwNDV3nSuUfB1/HjOgIWondG9d6jgBwNsysVDoXPj&#10;b26P10NsGIW4kGsFbYxDznmoW7Q6LP2AjryTH62OdI4NN6O+Ubjt+YsQa2515+hDqwd8a7G+HCar&#10;4PS5u5zfp704NyLDbzniXMmdUk+P8/YVWMQ5/sFwr0/VoaROlZ+cCaxXkGYrSSgZ6UrSKkLWSZIC&#10;q+5SmiXAy4L/X1H+AgAA//8DAFBLAQItABQABgAIAAAAIQC2gziS/gAAAOEBAAATAAAAAAAAAAAA&#10;AAAAAAAAAABbQ29udGVudF9UeXBlc10ueG1sUEsBAi0AFAAGAAgAAAAhADj9If/WAAAAlAEAAAsA&#10;AAAAAAAAAAAAAAAALwEAAF9yZWxzLy5yZWxzUEsBAi0AFAAGAAgAAAAhAMJozuCvAgAArwUAAA4A&#10;AAAAAAAAAAAAAAAALgIAAGRycy9lMm9Eb2MueG1sUEsBAi0AFAAGAAgAAAAhAG+zklvgAAAADQEA&#10;AA8AAAAAAAAAAAAAAAAACQUAAGRycy9kb3ducmV2LnhtbFBLBQYAAAAABAAEAPMAAAAWBgAAAAA=&#10;" filled="f" stroked="f">
              <v:textbox inset="0,0,0,0">
                <w:txbxContent>
                  <w:p w14:paraId="641124C4" w14:textId="3637BCFF" w:rsidR="00D92C1F" w:rsidRPr="006243E0" w:rsidRDefault="00200097">
                    <w:pPr>
                      <w:pStyle w:val="Headerorfooter0"/>
                      <w:shd w:val="clear" w:color="auto" w:fill="auto"/>
                      <w:spacing w:line="240" w:lineRule="auto"/>
                      <w:rPr>
                        <w:sz w:val="14"/>
                        <w:szCs w:val="14"/>
                      </w:rPr>
                    </w:pPr>
                    <w:r w:rsidRPr="006243E0">
                      <w:rPr>
                        <w:rStyle w:val="HeaderorfooterCalibri55ptNotBold"/>
                        <w:rFonts w:ascii="Arial" w:hAnsi="Arial" w:cs="Arial"/>
                        <w:sz w:val="14"/>
                        <w:szCs w:val="14"/>
                        <w:lang w:val="pl-PL"/>
                      </w:rPr>
                      <w:t xml:space="preserve">Strona </w:t>
                    </w:r>
                    <w:r w:rsidRPr="006243E0">
                      <w:fldChar w:fldCharType="begin"/>
                    </w:r>
                    <w:r w:rsidRPr="006243E0">
                      <w:rPr>
                        <w:sz w:val="14"/>
                        <w:szCs w:val="14"/>
                        <w:lang w:val="pl-PL"/>
                      </w:rPr>
                      <w:instrText xml:space="preserve"> PAGE \* MERGEFORMAT </w:instrText>
                    </w:r>
                    <w:r w:rsidRPr="006243E0">
                      <w:fldChar w:fldCharType="separate"/>
                    </w:r>
                    <w:r w:rsidR="00203FD5" w:rsidRPr="00203FD5">
                      <w:rPr>
                        <w:rStyle w:val="HeaderorfooterCalibri55ptNotBold"/>
                        <w:rFonts w:ascii="Arial" w:hAnsi="Arial" w:cs="Arial"/>
                        <w:noProof/>
                        <w:sz w:val="14"/>
                        <w:szCs w:val="14"/>
                        <w:lang w:val="pl-PL"/>
                      </w:rPr>
                      <w:t>2</w:t>
                    </w:r>
                    <w:r w:rsidRPr="006243E0">
                      <w:rPr>
                        <w:rStyle w:val="HeaderorfooterCalibri55ptNotBold"/>
                        <w:rFonts w:ascii="Arial" w:hAnsi="Arial" w:cs="Arial"/>
                        <w:sz w:val="14"/>
                        <w:szCs w:val="14"/>
                        <w:lang w:val="pl-PL"/>
                      </w:rPr>
                      <w:fldChar w:fldCharType="end"/>
                    </w:r>
                    <w:r w:rsidRPr="006243E0">
                      <w:rPr>
                        <w:rStyle w:val="HeaderorfooterCalibri55ptNotBold"/>
                        <w:rFonts w:ascii="Arial" w:hAnsi="Arial" w:cs="Arial"/>
                        <w:sz w:val="14"/>
                        <w:szCs w:val="14"/>
                        <w:lang w:val="pl-PL"/>
                      </w:rPr>
                      <w:t xml:space="preserve"> z</w:t>
                    </w:r>
                    <w:r w:rsidRPr="006243E0">
                      <w:rPr>
                        <w:rStyle w:val="HeaderorfooterCalibri55ptNotBold"/>
                        <w:rFonts w:ascii="Arial" w:hAnsi="Arial" w:cs="Arial"/>
                        <w:sz w:val="14"/>
                        <w:szCs w:val="14"/>
                      </w:rPr>
                      <w:t xml:space="preserve"> </w:t>
                    </w:r>
                    <w:r w:rsidR="0034081E">
                      <w:rPr>
                        <w:rStyle w:val="HeaderorfooterCalibri55ptNotBold"/>
                        <w:rFonts w:ascii="Arial" w:hAnsi="Arial" w:cs="Arial"/>
                        <w:sz w:val="14"/>
                        <w:szCs w:val="14"/>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E2B57" w14:textId="77777777" w:rsidR="00780A97" w:rsidRDefault="00780A97"/>
  </w:footnote>
  <w:footnote w:type="continuationSeparator" w:id="0">
    <w:p w14:paraId="7E54D5A2" w14:textId="77777777" w:rsidR="00780A97" w:rsidRDefault="00780A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328C5" w14:textId="77777777" w:rsidR="00CF23B9" w:rsidRPr="0034081E" w:rsidRDefault="00CF23B9" w:rsidP="00CF23B9">
    <w:pPr>
      <w:spacing w:before="240"/>
      <w:rPr>
        <w:rFonts w:ascii="Arial" w:hAnsi="Arial" w:cs="Arial"/>
        <w:sz w:val="2"/>
        <w:szCs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2513"/>
    </w:tblGrid>
    <w:tr w:rsidR="006243E0" w:rsidRPr="005F17C3" w14:paraId="5969F4E7" w14:textId="77777777" w:rsidTr="00F41E0A">
      <w:tc>
        <w:tcPr>
          <w:tcW w:w="9214" w:type="dxa"/>
        </w:tcPr>
        <w:p w14:paraId="4E2A8060" w14:textId="696844D5" w:rsidR="006243E0" w:rsidRPr="006243E0" w:rsidRDefault="006243E0" w:rsidP="006243E0">
          <w:pPr>
            <w:widowControl/>
            <w:spacing w:before="120"/>
            <w:jc w:val="both"/>
            <w:rPr>
              <w:rFonts w:ascii="Arial" w:eastAsia="Calibri" w:hAnsi="Arial" w:cs="Arial"/>
              <w:b/>
              <w:bCs/>
              <w:color w:val="auto"/>
              <w:sz w:val="22"/>
              <w:szCs w:val="22"/>
              <w:lang w:val="pl-PL" w:bidi="ar-SA"/>
            </w:rPr>
          </w:pPr>
          <w:r w:rsidRPr="006243E0">
            <w:rPr>
              <w:rFonts w:ascii="Arial" w:eastAsia="Calibri" w:hAnsi="Arial" w:cs="Arial"/>
              <w:b/>
              <w:bCs/>
              <w:color w:val="auto"/>
              <w:sz w:val="22"/>
              <w:szCs w:val="22"/>
              <w:lang w:val="pl-PL" w:bidi="ar-SA"/>
            </w:rPr>
            <w:t>HIAB – U</w:t>
          </w:r>
          <w:r w:rsidR="00493679">
            <w:rPr>
              <w:rFonts w:ascii="Arial" w:eastAsia="Calibri" w:hAnsi="Arial" w:cs="Arial"/>
              <w:b/>
              <w:bCs/>
              <w:color w:val="auto"/>
              <w:sz w:val="22"/>
              <w:szCs w:val="22"/>
              <w:lang w:val="pl-PL" w:bidi="ar-SA"/>
            </w:rPr>
            <w:t>nijna u</w:t>
          </w:r>
          <w:r w:rsidRPr="006243E0">
            <w:rPr>
              <w:rFonts w:ascii="Arial" w:eastAsia="Calibri" w:hAnsi="Arial" w:cs="Arial"/>
              <w:b/>
              <w:bCs/>
              <w:color w:val="auto"/>
              <w:sz w:val="22"/>
              <w:szCs w:val="22"/>
              <w:lang w:val="pl-PL" w:bidi="ar-SA"/>
            </w:rPr>
            <w:t>mowa o dostępie do danych i ich wykorzystywaniu</w:t>
          </w:r>
        </w:p>
        <w:p w14:paraId="77C7EC7B" w14:textId="1ED0DFE8" w:rsidR="006243E0" w:rsidRPr="006243E0" w:rsidRDefault="006243E0" w:rsidP="006C2F75">
          <w:pPr>
            <w:rPr>
              <w:rFonts w:ascii="Arial" w:hAnsi="Arial" w:cs="Arial"/>
              <w:sz w:val="22"/>
              <w:szCs w:val="22"/>
            </w:rPr>
          </w:pPr>
          <w:r w:rsidRPr="006243E0">
            <w:rPr>
              <w:rFonts w:ascii="Arial" w:eastAsia="Calibri" w:hAnsi="Arial" w:cs="Arial"/>
              <w:b/>
              <w:bCs/>
              <w:color w:val="auto"/>
              <w:sz w:val="22"/>
              <w:szCs w:val="22"/>
              <w:lang w:val="pl-PL" w:bidi="ar-SA"/>
            </w:rPr>
            <w:t>(wersja 06.2025)</w:t>
          </w:r>
        </w:p>
      </w:tc>
      <w:tc>
        <w:tcPr>
          <w:tcW w:w="2513" w:type="dxa"/>
          <w:vAlign w:val="center"/>
        </w:tcPr>
        <w:p w14:paraId="4BC82CC2" w14:textId="3A4A27F8" w:rsidR="006243E0" w:rsidRPr="005F17C3" w:rsidRDefault="006243E0" w:rsidP="00CF23B9">
          <w:pPr>
            <w:jc w:val="right"/>
            <w:rPr>
              <w:rFonts w:ascii="Times New Roman" w:hAnsi="Times New Roman" w:cs="Times New Roman"/>
            </w:rPr>
          </w:pPr>
          <w:r w:rsidRPr="005962E4">
            <w:rPr>
              <w:rFonts w:ascii="Times New Roman" w:hAnsi="Times New Roman" w:cs="Times New Roman"/>
              <w:noProof/>
              <w:lang w:val="pl-PL" w:eastAsia="pl-PL" w:bidi="ar-SA"/>
            </w:rPr>
            <w:drawing>
              <wp:inline distT="0" distB="0" distL="0" distR="0" wp14:anchorId="50E5275F" wp14:editId="02243F1B">
                <wp:extent cx="768795" cy="266557"/>
                <wp:effectExtent l="0" t="0" r="0" b="635"/>
                <wp:docPr id="201132899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56" cy="274449"/>
                        </a:xfrm>
                        <a:prstGeom prst="rect">
                          <a:avLst/>
                        </a:prstGeom>
                        <a:noFill/>
                        <a:ln>
                          <a:noFill/>
                        </a:ln>
                      </pic:spPr>
                    </pic:pic>
                  </a:graphicData>
                </a:graphic>
              </wp:inline>
            </w:drawing>
          </w:r>
        </w:p>
      </w:tc>
    </w:tr>
  </w:tbl>
  <w:p w14:paraId="080377DF" w14:textId="77777777" w:rsidR="00CF23B9" w:rsidRDefault="00CF23B9" w:rsidP="00CF23B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D4AE2"/>
    <w:multiLevelType w:val="multilevel"/>
    <w:tmpl w:val="EFC874D8"/>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4"/>
        <w:szCs w:val="1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8E1850"/>
    <w:multiLevelType w:val="hybridMultilevel"/>
    <w:tmpl w:val="D214D9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1F"/>
    <w:rsid w:val="000049E6"/>
    <w:rsid w:val="000507AD"/>
    <w:rsid w:val="00062FB5"/>
    <w:rsid w:val="00086101"/>
    <w:rsid w:val="000943CC"/>
    <w:rsid w:val="001016A7"/>
    <w:rsid w:val="00131539"/>
    <w:rsid w:val="00145E6E"/>
    <w:rsid w:val="00177F3F"/>
    <w:rsid w:val="001804C1"/>
    <w:rsid w:val="0018236D"/>
    <w:rsid w:val="001C331A"/>
    <w:rsid w:val="001D1380"/>
    <w:rsid w:val="001D5BFF"/>
    <w:rsid w:val="00200097"/>
    <w:rsid w:val="00203FD5"/>
    <w:rsid w:val="002526AC"/>
    <w:rsid w:val="00285E7F"/>
    <w:rsid w:val="002D631A"/>
    <w:rsid w:val="002F3F3B"/>
    <w:rsid w:val="003207F9"/>
    <w:rsid w:val="0032756B"/>
    <w:rsid w:val="00332507"/>
    <w:rsid w:val="0034081E"/>
    <w:rsid w:val="00370F8F"/>
    <w:rsid w:val="003A3BD3"/>
    <w:rsid w:val="003C3067"/>
    <w:rsid w:val="003D0BE1"/>
    <w:rsid w:val="003D75E2"/>
    <w:rsid w:val="003F694B"/>
    <w:rsid w:val="0041765C"/>
    <w:rsid w:val="00421418"/>
    <w:rsid w:val="00424EE0"/>
    <w:rsid w:val="004527A4"/>
    <w:rsid w:val="004711A0"/>
    <w:rsid w:val="00474E5B"/>
    <w:rsid w:val="00493679"/>
    <w:rsid w:val="004A6351"/>
    <w:rsid w:val="004B0686"/>
    <w:rsid w:val="004C5027"/>
    <w:rsid w:val="004F0B53"/>
    <w:rsid w:val="0052392E"/>
    <w:rsid w:val="0055062B"/>
    <w:rsid w:val="00564AB0"/>
    <w:rsid w:val="00597BEF"/>
    <w:rsid w:val="005A34BF"/>
    <w:rsid w:val="005D0F75"/>
    <w:rsid w:val="005D4F80"/>
    <w:rsid w:val="005E5622"/>
    <w:rsid w:val="006073C7"/>
    <w:rsid w:val="00617F4F"/>
    <w:rsid w:val="00621EA8"/>
    <w:rsid w:val="006243E0"/>
    <w:rsid w:val="00696393"/>
    <w:rsid w:val="006B08D6"/>
    <w:rsid w:val="006C2F75"/>
    <w:rsid w:val="00711F20"/>
    <w:rsid w:val="0075008E"/>
    <w:rsid w:val="00756232"/>
    <w:rsid w:val="00761A13"/>
    <w:rsid w:val="00780A97"/>
    <w:rsid w:val="00784F74"/>
    <w:rsid w:val="00787BAF"/>
    <w:rsid w:val="00795772"/>
    <w:rsid w:val="007A3262"/>
    <w:rsid w:val="007B1EA7"/>
    <w:rsid w:val="007B2E7D"/>
    <w:rsid w:val="007C236F"/>
    <w:rsid w:val="007C39DC"/>
    <w:rsid w:val="007E0FE1"/>
    <w:rsid w:val="00821549"/>
    <w:rsid w:val="008C41B6"/>
    <w:rsid w:val="008D58A2"/>
    <w:rsid w:val="009026B5"/>
    <w:rsid w:val="00907FE1"/>
    <w:rsid w:val="00925445"/>
    <w:rsid w:val="009303E7"/>
    <w:rsid w:val="00932577"/>
    <w:rsid w:val="00947524"/>
    <w:rsid w:val="00965B23"/>
    <w:rsid w:val="00966A01"/>
    <w:rsid w:val="009B15CE"/>
    <w:rsid w:val="00A827E8"/>
    <w:rsid w:val="00AD0EF8"/>
    <w:rsid w:val="00AD4F7A"/>
    <w:rsid w:val="00B019DC"/>
    <w:rsid w:val="00B1246A"/>
    <w:rsid w:val="00B21756"/>
    <w:rsid w:val="00B91AC5"/>
    <w:rsid w:val="00BA2E09"/>
    <w:rsid w:val="00BE1D5C"/>
    <w:rsid w:val="00C44B69"/>
    <w:rsid w:val="00C63AD1"/>
    <w:rsid w:val="00C81F76"/>
    <w:rsid w:val="00C95FB7"/>
    <w:rsid w:val="00CC5A92"/>
    <w:rsid w:val="00CE1346"/>
    <w:rsid w:val="00CF02D3"/>
    <w:rsid w:val="00CF23B9"/>
    <w:rsid w:val="00CF690A"/>
    <w:rsid w:val="00D43BB6"/>
    <w:rsid w:val="00D46A68"/>
    <w:rsid w:val="00D50327"/>
    <w:rsid w:val="00D50E65"/>
    <w:rsid w:val="00D75DE5"/>
    <w:rsid w:val="00D92C1F"/>
    <w:rsid w:val="00DE7F75"/>
    <w:rsid w:val="00DF1F9B"/>
    <w:rsid w:val="00E35750"/>
    <w:rsid w:val="00E3657E"/>
    <w:rsid w:val="00E54F10"/>
    <w:rsid w:val="00E65CEF"/>
    <w:rsid w:val="00E73385"/>
    <w:rsid w:val="00E95A9E"/>
    <w:rsid w:val="00E97595"/>
    <w:rsid w:val="00EA1D57"/>
    <w:rsid w:val="00EA6AD5"/>
    <w:rsid w:val="00F37C19"/>
    <w:rsid w:val="00F40A68"/>
    <w:rsid w:val="00F700D6"/>
    <w:rsid w:val="00F81EA3"/>
    <w:rsid w:val="00F84605"/>
    <w:rsid w:val="00F9421F"/>
    <w:rsid w:val="00FF50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E362D"/>
  <w15:docId w15:val="{576131BB-8852-4EA4-A212-EF039C6F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color w:val="000000"/>
    </w:rPr>
  </w:style>
  <w:style w:type="paragraph" w:styleId="Nagwek1">
    <w:name w:val="heading 1"/>
    <w:basedOn w:val="Normalny"/>
    <w:next w:val="Normalny"/>
    <w:link w:val="Nagwek1Znak"/>
    <w:uiPriority w:val="9"/>
    <w:qFormat/>
    <w:rsid w:val="006243E0"/>
    <w:pPr>
      <w:keepNext/>
      <w:keepLines/>
      <w:spacing w:before="240"/>
      <w:outlineLvl w:val="0"/>
    </w:pPr>
    <w:rPr>
      <w:rFonts w:ascii="Calibri Light" w:eastAsia="Times New Roman" w:hAnsi="Calibri Light" w:cs="Times New Roman"/>
      <w:color w:val="2F5496"/>
      <w:sz w:val="40"/>
      <w:szCs w:val="40"/>
    </w:rPr>
  </w:style>
  <w:style w:type="paragraph" w:styleId="Nagwek2">
    <w:name w:val="heading 2"/>
    <w:basedOn w:val="Normalny"/>
    <w:next w:val="Normalny"/>
    <w:link w:val="Nagwek2Znak"/>
    <w:uiPriority w:val="9"/>
    <w:semiHidden/>
    <w:unhideWhenUsed/>
    <w:qFormat/>
    <w:rsid w:val="006243E0"/>
    <w:pPr>
      <w:keepNext/>
      <w:keepLines/>
      <w:spacing w:before="40"/>
      <w:outlineLvl w:val="1"/>
    </w:pPr>
    <w:rPr>
      <w:rFonts w:ascii="Calibri Light" w:eastAsia="Times New Roman" w:hAnsi="Calibri Light" w:cs="Times New Roman"/>
      <w:color w:val="2F5496"/>
      <w:sz w:val="32"/>
      <w:szCs w:val="32"/>
    </w:rPr>
  </w:style>
  <w:style w:type="paragraph" w:styleId="Nagwek3">
    <w:name w:val="heading 3"/>
    <w:basedOn w:val="Normalny"/>
    <w:next w:val="Normalny"/>
    <w:link w:val="Nagwek3Znak"/>
    <w:uiPriority w:val="9"/>
    <w:semiHidden/>
    <w:unhideWhenUsed/>
    <w:qFormat/>
    <w:rsid w:val="006243E0"/>
    <w:pPr>
      <w:keepNext/>
      <w:keepLines/>
      <w:spacing w:before="40"/>
      <w:outlineLvl w:val="2"/>
    </w:pPr>
    <w:rPr>
      <w:rFonts w:eastAsia="Times New Roman" w:cs="Times New Roman"/>
      <w:color w:val="2F5496"/>
      <w:sz w:val="28"/>
      <w:szCs w:val="28"/>
    </w:rPr>
  </w:style>
  <w:style w:type="paragraph" w:styleId="Nagwek4">
    <w:name w:val="heading 4"/>
    <w:basedOn w:val="Normalny"/>
    <w:next w:val="Normalny"/>
    <w:link w:val="Nagwek4Znak"/>
    <w:uiPriority w:val="9"/>
    <w:semiHidden/>
    <w:unhideWhenUsed/>
    <w:qFormat/>
    <w:rsid w:val="006243E0"/>
    <w:pPr>
      <w:keepNext/>
      <w:keepLines/>
      <w:spacing w:before="40"/>
      <w:outlineLvl w:val="3"/>
    </w:pPr>
    <w:rPr>
      <w:rFonts w:eastAsia="Times New Roman" w:cs="Times New Roman"/>
      <w:i/>
      <w:iCs/>
      <w:color w:val="2F5496"/>
    </w:rPr>
  </w:style>
  <w:style w:type="paragraph" w:styleId="Nagwek5">
    <w:name w:val="heading 5"/>
    <w:basedOn w:val="Normalny"/>
    <w:next w:val="Normalny"/>
    <w:link w:val="Nagwek5Znak"/>
    <w:uiPriority w:val="9"/>
    <w:semiHidden/>
    <w:unhideWhenUsed/>
    <w:qFormat/>
    <w:rsid w:val="006243E0"/>
    <w:pPr>
      <w:keepNext/>
      <w:keepLines/>
      <w:spacing w:before="40"/>
      <w:outlineLvl w:val="4"/>
    </w:pPr>
    <w:rPr>
      <w:rFonts w:eastAsia="Times New Roman" w:cs="Times New Roman"/>
      <w:color w:val="2F5496"/>
    </w:rPr>
  </w:style>
  <w:style w:type="paragraph" w:styleId="Nagwek6">
    <w:name w:val="heading 6"/>
    <w:basedOn w:val="Normalny"/>
    <w:next w:val="Normalny"/>
    <w:link w:val="Nagwek6Znak"/>
    <w:uiPriority w:val="9"/>
    <w:semiHidden/>
    <w:unhideWhenUsed/>
    <w:qFormat/>
    <w:rsid w:val="006243E0"/>
    <w:pPr>
      <w:keepNext/>
      <w:keepLines/>
      <w:spacing w:before="40"/>
      <w:outlineLvl w:val="5"/>
    </w:pPr>
    <w:rPr>
      <w:rFonts w:eastAsia="Times New Roman" w:cs="Times New Roman"/>
      <w:i/>
      <w:iCs/>
      <w:color w:val="595959"/>
    </w:rPr>
  </w:style>
  <w:style w:type="paragraph" w:styleId="Nagwek7">
    <w:name w:val="heading 7"/>
    <w:basedOn w:val="Normalny"/>
    <w:next w:val="Normalny"/>
    <w:link w:val="Nagwek7Znak"/>
    <w:uiPriority w:val="9"/>
    <w:semiHidden/>
    <w:unhideWhenUsed/>
    <w:qFormat/>
    <w:rsid w:val="006243E0"/>
    <w:pPr>
      <w:keepNext/>
      <w:keepLines/>
      <w:spacing w:before="40"/>
      <w:outlineLvl w:val="6"/>
    </w:pPr>
    <w:rPr>
      <w:rFonts w:eastAsia="Times New Roman" w:cs="Times New Roman"/>
      <w:color w:val="595959"/>
    </w:rPr>
  </w:style>
  <w:style w:type="paragraph" w:styleId="Nagwek8">
    <w:name w:val="heading 8"/>
    <w:basedOn w:val="Normalny"/>
    <w:next w:val="Normalny"/>
    <w:link w:val="Nagwek8Znak"/>
    <w:uiPriority w:val="9"/>
    <w:semiHidden/>
    <w:unhideWhenUsed/>
    <w:qFormat/>
    <w:rsid w:val="006243E0"/>
    <w:pPr>
      <w:keepNext/>
      <w:keepLines/>
      <w:spacing w:before="40"/>
      <w:outlineLvl w:val="7"/>
    </w:pPr>
    <w:rPr>
      <w:rFonts w:eastAsia="Times New Roman" w:cs="Times New Roman"/>
      <w:i/>
      <w:iCs/>
      <w:color w:val="272727"/>
    </w:rPr>
  </w:style>
  <w:style w:type="paragraph" w:styleId="Nagwek9">
    <w:name w:val="heading 9"/>
    <w:basedOn w:val="Normalny"/>
    <w:next w:val="Normalny"/>
    <w:link w:val="Nagwek9Znak"/>
    <w:uiPriority w:val="9"/>
    <w:semiHidden/>
    <w:unhideWhenUsed/>
    <w:qFormat/>
    <w:rsid w:val="006243E0"/>
    <w:pPr>
      <w:keepNext/>
      <w:keepLines/>
      <w:spacing w:before="40"/>
      <w:outlineLvl w:val="8"/>
    </w:pPr>
    <w:rPr>
      <w:rFonts w:eastAsia="Times New Roman" w:cs="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
    <w:name w:val="Heading #1_"/>
    <w:basedOn w:val="Domylnaczcionkaakapitu"/>
    <w:link w:val="Heading10"/>
    <w:rPr>
      <w:rFonts w:ascii="Arial" w:eastAsia="Arial" w:hAnsi="Arial" w:cs="Arial"/>
      <w:b w:val="0"/>
      <w:bCs w:val="0"/>
      <w:i w:val="0"/>
      <w:iCs w:val="0"/>
      <w:smallCaps w:val="0"/>
      <w:strike w:val="0"/>
      <w:sz w:val="14"/>
      <w:szCs w:val="14"/>
      <w:u w:val="none"/>
    </w:rPr>
  </w:style>
  <w:style w:type="character" w:customStyle="1" w:styleId="Heading11">
    <w:name w:val="Heading #1"/>
    <w:basedOn w:val="Heading1"/>
    <w:rPr>
      <w:rFonts w:ascii="Arial" w:eastAsia="Arial" w:hAnsi="Arial" w:cs="Arial"/>
      <w:b w:val="0"/>
      <w:bCs w:val="0"/>
      <w:i w:val="0"/>
      <w:iCs w:val="0"/>
      <w:smallCaps w:val="0"/>
      <w:strike w:val="0"/>
      <w:color w:val="000000"/>
      <w:spacing w:val="0"/>
      <w:w w:val="100"/>
      <w:position w:val="0"/>
      <w:sz w:val="14"/>
      <w:szCs w:val="14"/>
      <w:u w:val="single"/>
      <w:lang w:val="en-US" w:eastAsia="en-US" w:bidi="en-US"/>
    </w:rPr>
  </w:style>
  <w:style w:type="character" w:customStyle="1" w:styleId="Headerorfooter">
    <w:name w:val="Header or footer_"/>
    <w:basedOn w:val="Domylnaczcionkaakapitu"/>
    <w:link w:val="Headerorfooter0"/>
    <w:rPr>
      <w:rFonts w:ascii="Arial" w:eastAsia="Arial" w:hAnsi="Arial" w:cs="Arial"/>
      <w:b/>
      <w:bCs/>
      <w:i w:val="0"/>
      <w:iCs w:val="0"/>
      <w:smallCaps w:val="0"/>
      <w:strike w:val="0"/>
      <w:sz w:val="20"/>
      <w:szCs w:val="20"/>
      <w:u w:val="none"/>
    </w:rPr>
  </w:style>
  <w:style w:type="character" w:customStyle="1" w:styleId="Headerorfooter1">
    <w:name w:val="Header or footer"/>
    <w:basedOn w:val="Headerorfooter"/>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HeaderorfooterCalibri55ptNotBold">
    <w:name w:val="Header or footer + Calibri;5;5 pt;Not Bold"/>
    <w:basedOn w:val="Headerorfooter"/>
    <w:rPr>
      <w:rFonts w:ascii="Calibri" w:eastAsia="Calibri" w:hAnsi="Calibri" w:cs="Calibri"/>
      <w:b/>
      <w:bCs/>
      <w:i w:val="0"/>
      <w:iCs w:val="0"/>
      <w:smallCaps w:val="0"/>
      <w:strike w:val="0"/>
      <w:color w:val="000000"/>
      <w:spacing w:val="0"/>
      <w:w w:val="100"/>
      <w:position w:val="0"/>
      <w:sz w:val="11"/>
      <w:szCs w:val="11"/>
      <w:u w:val="none"/>
      <w:lang w:val="en-US" w:eastAsia="en-US" w:bidi="en-US"/>
    </w:rPr>
  </w:style>
  <w:style w:type="character" w:customStyle="1" w:styleId="Bodytext2">
    <w:name w:val="Body text (2)_"/>
    <w:basedOn w:val="Domylnaczcionkaakapitu"/>
    <w:link w:val="Bodytext20"/>
    <w:rPr>
      <w:rFonts w:ascii="Arial" w:eastAsia="Arial" w:hAnsi="Arial" w:cs="Arial"/>
      <w:b w:val="0"/>
      <w:bCs w:val="0"/>
      <w:i w:val="0"/>
      <w:iCs w:val="0"/>
      <w:smallCaps w:val="0"/>
      <w:strike w:val="0"/>
      <w:sz w:val="14"/>
      <w:szCs w:val="14"/>
      <w:u w:val="none"/>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4"/>
      <w:szCs w:val="14"/>
      <w:u w:val="single"/>
      <w:lang w:val="en-US" w:eastAsia="en-US" w:bidi="en-US"/>
    </w:rPr>
  </w:style>
  <w:style w:type="paragraph" w:customStyle="1" w:styleId="Heading10">
    <w:name w:val="Heading #1"/>
    <w:basedOn w:val="Normalny"/>
    <w:link w:val="Heading1"/>
    <w:pPr>
      <w:shd w:val="clear" w:color="auto" w:fill="FFFFFF"/>
      <w:spacing w:line="156" w:lineRule="exact"/>
      <w:ind w:hanging="440"/>
      <w:jc w:val="both"/>
      <w:outlineLvl w:val="0"/>
    </w:pPr>
    <w:rPr>
      <w:rFonts w:ascii="Arial" w:eastAsia="Arial" w:hAnsi="Arial" w:cs="Arial"/>
      <w:sz w:val="14"/>
      <w:szCs w:val="14"/>
    </w:rPr>
  </w:style>
  <w:style w:type="paragraph" w:customStyle="1" w:styleId="Headerorfooter0">
    <w:name w:val="Header or footer"/>
    <w:basedOn w:val="Normalny"/>
    <w:link w:val="Headerorfooter"/>
    <w:pPr>
      <w:shd w:val="clear" w:color="auto" w:fill="FFFFFF"/>
      <w:spacing w:line="224" w:lineRule="exact"/>
    </w:pPr>
    <w:rPr>
      <w:rFonts w:ascii="Arial" w:eastAsia="Arial" w:hAnsi="Arial" w:cs="Arial"/>
      <w:b/>
      <w:bCs/>
      <w:sz w:val="20"/>
      <w:szCs w:val="20"/>
    </w:rPr>
  </w:style>
  <w:style w:type="paragraph" w:customStyle="1" w:styleId="Bodytext20">
    <w:name w:val="Body text (2)"/>
    <w:basedOn w:val="Normalny"/>
    <w:link w:val="Bodytext2"/>
    <w:pPr>
      <w:shd w:val="clear" w:color="auto" w:fill="FFFFFF"/>
      <w:spacing w:line="158" w:lineRule="exact"/>
      <w:ind w:hanging="440"/>
      <w:jc w:val="both"/>
    </w:pPr>
    <w:rPr>
      <w:rFonts w:ascii="Arial" w:eastAsia="Arial" w:hAnsi="Arial" w:cs="Arial"/>
      <w:sz w:val="14"/>
      <w:szCs w:val="14"/>
    </w:rPr>
  </w:style>
  <w:style w:type="paragraph" w:styleId="Akapitzlist">
    <w:name w:val="List Paragraph"/>
    <w:basedOn w:val="Normalny"/>
    <w:uiPriority w:val="34"/>
    <w:qFormat/>
    <w:rsid w:val="00795772"/>
    <w:pPr>
      <w:ind w:left="720"/>
      <w:contextualSpacing/>
    </w:pPr>
  </w:style>
  <w:style w:type="character" w:styleId="Hipercze">
    <w:name w:val="Hyperlink"/>
    <w:basedOn w:val="Domylnaczcionkaakapitu"/>
    <w:uiPriority w:val="99"/>
    <w:unhideWhenUsed/>
    <w:rsid w:val="0032756B"/>
    <w:rPr>
      <w:color w:val="0563C1" w:themeColor="hyperlink"/>
      <w:u w:val="single"/>
    </w:rPr>
  </w:style>
  <w:style w:type="character" w:customStyle="1" w:styleId="UnresolvedMention">
    <w:name w:val="Unresolved Mention"/>
    <w:basedOn w:val="Domylnaczcionkaakapitu"/>
    <w:uiPriority w:val="99"/>
    <w:semiHidden/>
    <w:unhideWhenUsed/>
    <w:rsid w:val="0032756B"/>
    <w:rPr>
      <w:color w:val="605E5C"/>
      <w:shd w:val="clear" w:color="auto" w:fill="E1DFDD"/>
    </w:rPr>
  </w:style>
  <w:style w:type="paragraph" w:styleId="Nagwek">
    <w:name w:val="header"/>
    <w:basedOn w:val="Normalny"/>
    <w:link w:val="NagwekZnak"/>
    <w:uiPriority w:val="99"/>
    <w:unhideWhenUsed/>
    <w:rsid w:val="00200097"/>
    <w:pPr>
      <w:tabs>
        <w:tab w:val="center" w:pos="4536"/>
        <w:tab w:val="right" w:pos="9072"/>
      </w:tabs>
    </w:pPr>
  </w:style>
  <w:style w:type="character" w:customStyle="1" w:styleId="NagwekZnak">
    <w:name w:val="Nagłówek Znak"/>
    <w:basedOn w:val="Domylnaczcionkaakapitu"/>
    <w:link w:val="Nagwek"/>
    <w:uiPriority w:val="99"/>
    <w:rsid w:val="00200097"/>
    <w:rPr>
      <w:color w:val="000000"/>
    </w:rPr>
  </w:style>
  <w:style w:type="paragraph" w:styleId="Stopka">
    <w:name w:val="footer"/>
    <w:basedOn w:val="Normalny"/>
    <w:link w:val="StopkaZnak"/>
    <w:uiPriority w:val="99"/>
    <w:unhideWhenUsed/>
    <w:rsid w:val="00200097"/>
    <w:pPr>
      <w:tabs>
        <w:tab w:val="center" w:pos="4536"/>
        <w:tab w:val="right" w:pos="9072"/>
      </w:tabs>
    </w:pPr>
  </w:style>
  <w:style w:type="character" w:customStyle="1" w:styleId="StopkaZnak">
    <w:name w:val="Stopka Znak"/>
    <w:basedOn w:val="Domylnaczcionkaakapitu"/>
    <w:link w:val="Stopka"/>
    <w:uiPriority w:val="99"/>
    <w:rsid w:val="00200097"/>
    <w:rPr>
      <w:color w:val="000000"/>
    </w:rPr>
  </w:style>
  <w:style w:type="table" w:styleId="Tabela-Siatka">
    <w:name w:val="Table Grid"/>
    <w:basedOn w:val="Standardowy"/>
    <w:uiPriority w:val="39"/>
    <w:rsid w:val="00CF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1">
    <w:name w:val="Nagłówek 11"/>
    <w:basedOn w:val="Normalny"/>
    <w:next w:val="Normalny"/>
    <w:uiPriority w:val="9"/>
    <w:qFormat/>
    <w:rsid w:val="006243E0"/>
    <w:pPr>
      <w:keepNext/>
      <w:keepLines/>
      <w:widowControl/>
      <w:spacing w:before="360" w:after="80" w:line="259" w:lineRule="auto"/>
      <w:outlineLvl w:val="0"/>
    </w:pPr>
    <w:rPr>
      <w:rFonts w:ascii="Calibri Light" w:eastAsia="Times New Roman" w:hAnsi="Calibri Light" w:cs="Times New Roman"/>
      <w:color w:val="2F5496"/>
      <w:sz w:val="40"/>
      <w:szCs w:val="40"/>
      <w:lang w:val="pl-PL" w:bidi="ar-SA"/>
    </w:rPr>
  </w:style>
  <w:style w:type="paragraph" w:customStyle="1" w:styleId="Nagwek21">
    <w:name w:val="Nagłówek 21"/>
    <w:basedOn w:val="Normalny"/>
    <w:next w:val="Normalny"/>
    <w:uiPriority w:val="9"/>
    <w:semiHidden/>
    <w:unhideWhenUsed/>
    <w:qFormat/>
    <w:rsid w:val="006243E0"/>
    <w:pPr>
      <w:keepNext/>
      <w:keepLines/>
      <w:widowControl/>
      <w:spacing w:before="160" w:after="80" w:line="259" w:lineRule="auto"/>
      <w:outlineLvl w:val="1"/>
    </w:pPr>
    <w:rPr>
      <w:rFonts w:ascii="Calibri Light" w:eastAsia="Times New Roman" w:hAnsi="Calibri Light" w:cs="Times New Roman"/>
      <w:color w:val="2F5496"/>
      <w:sz w:val="32"/>
      <w:szCs w:val="32"/>
      <w:lang w:val="pl-PL" w:bidi="ar-SA"/>
    </w:rPr>
  </w:style>
  <w:style w:type="paragraph" w:customStyle="1" w:styleId="Nagwek31">
    <w:name w:val="Nagłówek 31"/>
    <w:basedOn w:val="Normalny"/>
    <w:next w:val="Normalny"/>
    <w:uiPriority w:val="9"/>
    <w:semiHidden/>
    <w:unhideWhenUsed/>
    <w:qFormat/>
    <w:rsid w:val="006243E0"/>
    <w:pPr>
      <w:keepNext/>
      <w:keepLines/>
      <w:widowControl/>
      <w:spacing w:before="160" w:after="80" w:line="259" w:lineRule="auto"/>
      <w:outlineLvl w:val="2"/>
    </w:pPr>
    <w:rPr>
      <w:rFonts w:ascii="Calibri" w:eastAsia="Times New Roman" w:hAnsi="Calibri" w:cs="Times New Roman"/>
      <w:color w:val="2F5496"/>
      <w:sz w:val="28"/>
      <w:szCs w:val="28"/>
      <w:lang w:val="pl-PL" w:bidi="ar-SA"/>
    </w:rPr>
  </w:style>
  <w:style w:type="paragraph" w:customStyle="1" w:styleId="Nagwek41">
    <w:name w:val="Nagłówek 41"/>
    <w:basedOn w:val="Normalny"/>
    <w:next w:val="Normalny"/>
    <w:uiPriority w:val="9"/>
    <w:semiHidden/>
    <w:unhideWhenUsed/>
    <w:qFormat/>
    <w:rsid w:val="006243E0"/>
    <w:pPr>
      <w:keepNext/>
      <w:keepLines/>
      <w:widowControl/>
      <w:spacing w:before="80" w:after="40" w:line="259" w:lineRule="auto"/>
      <w:outlineLvl w:val="3"/>
    </w:pPr>
    <w:rPr>
      <w:rFonts w:ascii="Calibri" w:eastAsia="Times New Roman" w:hAnsi="Calibri" w:cs="Times New Roman"/>
      <w:i/>
      <w:iCs/>
      <w:color w:val="2F5496"/>
      <w:sz w:val="22"/>
      <w:szCs w:val="22"/>
      <w:lang w:val="pl-PL" w:bidi="ar-SA"/>
    </w:rPr>
  </w:style>
  <w:style w:type="paragraph" w:customStyle="1" w:styleId="Nagwek51">
    <w:name w:val="Nagłówek 51"/>
    <w:basedOn w:val="Normalny"/>
    <w:next w:val="Normalny"/>
    <w:uiPriority w:val="9"/>
    <w:semiHidden/>
    <w:unhideWhenUsed/>
    <w:qFormat/>
    <w:rsid w:val="006243E0"/>
    <w:pPr>
      <w:keepNext/>
      <w:keepLines/>
      <w:widowControl/>
      <w:spacing w:before="80" w:after="40" w:line="259" w:lineRule="auto"/>
      <w:outlineLvl w:val="4"/>
    </w:pPr>
    <w:rPr>
      <w:rFonts w:ascii="Calibri" w:eastAsia="Times New Roman" w:hAnsi="Calibri" w:cs="Times New Roman"/>
      <w:color w:val="2F5496"/>
      <w:sz w:val="22"/>
      <w:szCs w:val="22"/>
      <w:lang w:val="pl-PL" w:bidi="ar-SA"/>
    </w:rPr>
  </w:style>
  <w:style w:type="paragraph" w:customStyle="1" w:styleId="Nagwek61">
    <w:name w:val="Nagłówek 61"/>
    <w:basedOn w:val="Normalny"/>
    <w:next w:val="Normalny"/>
    <w:uiPriority w:val="9"/>
    <w:semiHidden/>
    <w:unhideWhenUsed/>
    <w:qFormat/>
    <w:rsid w:val="006243E0"/>
    <w:pPr>
      <w:keepNext/>
      <w:keepLines/>
      <w:widowControl/>
      <w:spacing w:before="40" w:line="259" w:lineRule="auto"/>
      <w:outlineLvl w:val="5"/>
    </w:pPr>
    <w:rPr>
      <w:rFonts w:ascii="Calibri" w:eastAsia="Times New Roman" w:hAnsi="Calibri" w:cs="Times New Roman"/>
      <w:i/>
      <w:iCs/>
      <w:color w:val="595959"/>
      <w:sz w:val="22"/>
      <w:szCs w:val="22"/>
      <w:lang w:val="pl-PL" w:bidi="ar-SA"/>
    </w:rPr>
  </w:style>
  <w:style w:type="paragraph" w:customStyle="1" w:styleId="Nagwek71">
    <w:name w:val="Nagłówek 71"/>
    <w:basedOn w:val="Normalny"/>
    <w:next w:val="Normalny"/>
    <w:uiPriority w:val="9"/>
    <w:semiHidden/>
    <w:unhideWhenUsed/>
    <w:qFormat/>
    <w:rsid w:val="006243E0"/>
    <w:pPr>
      <w:keepNext/>
      <w:keepLines/>
      <w:widowControl/>
      <w:spacing w:before="40" w:line="259" w:lineRule="auto"/>
      <w:outlineLvl w:val="6"/>
    </w:pPr>
    <w:rPr>
      <w:rFonts w:ascii="Calibri" w:eastAsia="Times New Roman" w:hAnsi="Calibri" w:cs="Times New Roman"/>
      <w:color w:val="595959"/>
      <w:sz w:val="22"/>
      <w:szCs w:val="22"/>
      <w:lang w:val="pl-PL" w:bidi="ar-SA"/>
    </w:rPr>
  </w:style>
  <w:style w:type="paragraph" w:customStyle="1" w:styleId="Nagwek81">
    <w:name w:val="Nagłówek 81"/>
    <w:basedOn w:val="Normalny"/>
    <w:next w:val="Normalny"/>
    <w:uiPriority w:val="9"/>
    <w:semiHidden/>
    <w:unhideWhenUsed/>
    <w:qFormat/>
    <w:rsid w:val="006243E0"/>
    <w:pPr>
      <w:keepNext/>
      <w:keepLines/>
      <w:widowControl/>
      <w:spacing w:line="259" w:lineRule="auto"/>
      <w:outlineLvl w:val="7"/>
    </w:pPr>
    <w:rPr>
      <w:rFonts w:ascii="Calibri" w:eastAsia="Times New Roman" w:hAnsi="Calibri" w:cs="Times New Roman"/>
      <w:i/>
      <w:iCs/>
      <w:color w:val="272727"/>
      <w:sz w:val="22"/>
      <w:szCs w:val="22"/>
      <w:lang w:val="pl-PL" w:bidi="ar-SA"/>
    </w:rPr>
  </w:style>
  <w:style w:type="paragraph" w:customStyle="1" w:styleId="Nagwek91">
    <w:name w:val="Nagłówek 91"/>
    <w:basedOn w:val="Normalny"/>
    <w:next w:val="Normalny"/>
    <w:uiPriority w:val="9"/>
    <w:semiHidden/>
    <w:unhideWhenUsed/>
    <w:qFormat/>
    <w:rsid w:val="006243E0"/>
    <w:pPr>
      <w:keepNext/>
      <w:keepLines/>
      <w:widowControl/>
      <w:spacing w:line="259" w:lineRule="auto"/>
      <w:outlineLvl w:val="8"/>
    </w:pPr>
    <w:rPr>
      <w:rFonts w:ascii="Calibri" w:eastAsia="Times New Roman" w:hAnsi="Calibri" w:cs="Times New Roman"/>
      <w:color w:val="272727"/>
      <w:sz w:val="22"/>
      <w:szCs w:val="22"/>
      <w:lang w:val="pl-PL" w:bidi="ar-SA"/>
    </w:rPr>
  </w:style>
  <w:style w:type="numbering" w:customStyle="1" w:styleId="Bezlisty1">
    <w:name w:val="Bez listy1"/>
    <w:next w:val="Bezlisty"/>
    <w:uiPriority w:val="99"/>
    <w:semiHidden/>
    <w:unhideWhenUsed/>
    <w:rsid w:val="006243E0"/>
  </w:style>
  <w:style w:type="character" w:customStyle="1" w:styleId="Nagwek1Znak">
    <w:name w:val="Nagłówek 1 Znak"/>
    <w:basedOn w:val="Domylnaczcionkaakapitu"/>
    <w:link w:val="Nagwek1"/>
    <w:uiPriority w:val="9"/>
    <w:rsid w:val="006243E0"/>
    <w:rPr>
      <w:rFonts w:ascii="Calibri Light" w:eastAsia="Times New Roman" w:hAnsi="Calibri Light" w:cs="Times New Roman"/>
      <w:color w:val="2F5496"/>
      <w:sz w:val="40"/>
      <w:szCs w:val="40"/>
    </w:rPr>
  </w:style>
  <w:style w:type="character" w:customStyle="1" w:styleId="Nagwek2Znak">
    <w:name w:val="Nagłówek 2 Znak"/>
    <w:basedOn w:val="Domylnaczcionkaakapitu"/>
    <w:link w:val="Nagwek2"/>
    <w:uiPriority w:val="9"/>
    <w:semiHidden/>
    <w:rsid w:val="006243E0"/>
    <w:rPr>
      <w:rFonts w:ascii="Calibri Light" w:eastAsia="Times New Roman" w:hAnsi="Calibri Light" w:cs="Times New Roman"/>
      <w:color w:val="2F5496"/>
      <w:sz w:val="32"/>
      <w:szCs w:val="32"/>
    </w:rPr>
  </w:style>
  <w:style w:type="character" w:customStyle="1" w:styleId="Nagwek3Znak">
    <w:name w:val="Nagłówek 3 Znak"/>
    <w:basedOn w:val="Domylnaczcionkaakapitu"/>
    <w:link w:val="Nagwek3"/>
    <w:uiPriority w:val="9"/>
    <w:semiHidden/>
    <w:rsid w:val="006243E0"/>
    <w:rPr>
      <w:rFonts w:eastAsia="Times New Roman" w:cs="Times New Roman"/>
      <w:color w:val="2F5496"/>
      <w:sz w:val="28"/>
      <w:szCs w:val="28"/>
    </w:rPr>
  </w:style>
  <w:style w:type="character" w:customStyle="1" w:styleId="Nagwek4Znak">
    <w:name w:val="Nagłówek 4 Znak"/>
    <w:basedOn w:val="Domylnaczcionkaakapitu"/>
    <w:link w:val="Nagwek4"/>
    <w:uiPriority w:val="9"/>
    <w:semiHidden/>
    <w:rsid w:val="006243E0"/>
    <w:rPr>
      <w:rFonts w:eastAsia="Times New Roman" w:cs="Times New Roman"/>
      <w:i/>
      <w:iCs/>
      <w:color w:val="2F5496"/>
    </w:rPr>
  </w:style>
  <w:style w:type="character" w:customStyle="1" w:styleId="Nagwek5Znak">
    <w:name w:val="Nagłówek 5 Znak"/>
    <w:basedOn w:val="Domylnaczcionkaakapitu"/>
    <w:link w:val="Nagwek5"/>
    <w:uiPriority w:val="9"/>
    <w:semiHidden/>
    <w:rsid w:val="006243E0"/>
    <w:rPr>
      <w:rFonts w:eastAsia="Times New Roman" w:cs="Times New Roman"/>
      <w:color w:val="2F5496"/>
    </w:rPr>
  </w:style>
  <w:style w:type="character" w:customStyle="1" w:styleId="Nagwek6Znak">
    <w:name w:val="Nagłówek 6 Znak"/>
    <w:basedOn w:val="Domylnaczcionkaakapitu"/>
    <w:link w:val="Nagwek6"/>
    <w:uiPriority w:val="9"/>
    <w:semiHidden/>
    <w:rsid w:val="006243E0"/>
    <w:rPr>
      <w:rFonts w:eastAsia="Times New Roman" w:cs="Times New Roman"/>
      <w:i/>
      <w:iCs/>
      <w:color w:val="595959"/>
    </w:rPr>
  </w:style>
  <w:style w:type="character" w:customStyle="1" w:styleId="Nagwek7Znak">
    <w:name w:val="Nagłówek 7 Znak"/>
    <w:basedOn w:val="Domylnaczcionkaakapitu"/>
    <w:link w:val="Nagwek7"/>
    <w:uiPriority w:val="9"/>
    <w:semiHidden/>
    <w:rsid w:val="006243E0"/>
    <w:rPr>
      <w:rFonts w:eastAsia="Times New Roman" w:cs="Times New Roman"/>
      <w:color w:val="595959"/>
    </w:rPr>
  </w:style>
  <w:style w:type="character" w:customStyle="1" w:styleId="Nagwek8Znak">
    <w:name w:val="Nagłówek 8 Znak"/>
    <w:basedOn w:val="Domylnaczcionkaakapitu"/>
    <w:link w:val="Nagwek8"/>
    <w:uiPriority w:val="9"/>
    <w:semiHidden/>
    <w:rsid w:val="006243E0"/>
    <w:rPr>
      <w:rFonts w:eastAsia="Times New Roman" w:cs="Times New Roman"/>
      <w:i/>
      <w:iCs/>
      <w:color w:val="272727"/>
    </w:rPr>
  </w:style>
  <w:style w:type="character" w:customStyle="1" w:styleId="Nagwek9Znak">
    <w:name w:val="Nagłówek 9 Znak"/>
    <w:basedOn w:val="Domylnaczcionkaakapitu"/>
    <w:link w:val="Nagwek9"/>
    <w:uiPriority w:val="9"/>
    <w:semiHidden/>
    <w:rsid w:val="006243E0"/>
    <w:rPr>
      <w:rFonts w:eastAsia="Times New Roman" w:cs="Times New Roman"/>
      <w:color w:val="272727"/>
    </w:rPr>
  </w:style>
  <w:style w:type="paragraph" w:customStyle="1" w:styleId="Tytu1">
    <w:name w:val="Tytuł1"/>
    <w:basedOn w:val="Normalny"/>
    <w:next w:val="Normalny"/>
    <w:uiPriority w:val="10"/>
    <w:qFormat/>
    <w:rsid w:val="006243E0"/>
    <w:pPr>
      <w:widowControl/>
      <w:spacing w:after="80"/>
      <w:contextualSpacing/>
    </w:pPr>
    <w:rPr>
      <w:rFonts w:ascii="Calibri Light" w:eastAsia="Times New Roman" w:hAnsi="Calibri Light" w:cs="Times New Roman"/>
      <w:color w:val="auto"/>
      <w:spacing w:val="-10"/>
      <w:kern w:val="28"/>
      <w:sz w:val="56"/>
      <w:szCs w:val="56"/>
      <w:lang w:val="pl-PL" w:bidi="ar-SA"/>
    </w:rPr>
  </w:style>
  <w:style w:type="character" w:customStyle="1" w:styleId="TytuZnak">
    <w:name w:val="Tytuł Znak"/>
    <w:basedOn w:val="Domylnaczcionkaakapitu"/>
    <w:link w:val="Tytu"/>
    <w:uiPriority w:val="10"/>
    <w:rsid w:val="006243E0"/>
    <w:rPr>
      <w:rFonts w:ascii="Calibri Light" w:eastAsia="Times New Roman" w:hAnsi="Calibri Light" w:cs="Times New Roman"/>
      <w:spacing w:val="-10"/>
      <w:kern w:val="28"/>
      <w:sz w:val="56"/>
      <w:szCs w:val="56"/>
    </w:rPr>
  </w:style>
  <w:style w:type="paragraph" w:customStyle="1" w:styleId="Podtytu1">
    <w:name w:val="Podtytuł1"/>
    <w:basedOn w:val="Normalny"/>
    <w:next w:val="Normalny"/>
    <w:uiPriority w:val="11"/>
    <w:qFormat/>
    <w:rsid w:val="006243E0"/>
    <w:pPr>
      <w:widowControl/>
      <w:numPr>
        <w:ilvl w:val="1"/>
      </w:numPr>
      <w:spacing w:after="160" w:line="259" w:lineRule="auto"/>
    </w:pPr>
    <w:rPr>
      <w:rFonts w:ascii="Calibri" w:eastAsia="Times New Roman" w:hAnsi="Calibri" w:cs="Times New Roman"/>
      <w:color w:val="595959"/>
      <w:spacing w:val="15"/>
      <w:sz w:val="28"/>
      <w:szCs w:val="28"/>
      <w:lang w:val="pl-PL" w:bidi="ar-SA"/>
    </w:rPr>
  </w:style>
  <w:style w:type="character" w:customStyle="1" w:styleId="PodtytuZnak">
    <w:name w:val="Podtytuł Znak"/>
    <w:basedOn w:val="Domylnaczcionkaakapitu"/>
    <w:link w:val="Podtytu"/>
    <w:uiPriority w:val="11"/>
    <w:rsid w:val="006243E0"/>
    <w:rPr>
      <w:rFonts w:eastAsia="Times New Roman" w:cs="Times New Roman"/>
      <w:color w:val="595959"/>
      <w:spacing w:val="15"/>
      <w:sz w:val="28"/>
      <w:szCs w:val="28"/>
    </w:rPr>
  </w:style>
  <w:style w:type="paragraph" w:customStyle="1" w:styleId="Cytat1">
    <w:name w:val="Cytat1"/>
    <w:basedOn w:val="Normalny"/>
    <w:next w:val="Normalny"/>
    <w:uiPriority w:val="29"/>
    <w:qFormat/>
    <w:rsid w:val="006243E0"/>
    <w:pPr>
      <w:widowControl/>
      <w:spacing w:before="160" w:after="160" w:line="259" w:lineRule="auto"/>
      <w:jc w:val="center"/>
    </w:pPr>
    <w:rPr>
      <w:rFonts w:ascii="Calibri" w:eastAsia="Calibri" w:hAnsi="Calibri" w:cs="Times New Roman"/>
      <w:i/>
      <w:iCs/>
      <w:color w:val="404040"/>
      <w:sz w:val="22"/>
      <w:szCs w:val="22"/>
      <w:lang w:val="pl-PL" w:bidi="ar-SA"/>
    </w:rPr>
  </w:style>
  <w:style w:type="character" w:customStyle="1" w:styleId="CytatZnak">
    <w:name w:val="Cytat Znak"/>
    <w:basedOn w:val="Domylnaczcionkaakapitu"/>
    <w:link w:val="Cytat"/>
    <w:uiPriority w:val="29"/>
    <w:rsid w:val="006243E0"/>
    <w:rPr>
      <w:i/>
      <w:iCs/>
      <w:color w:val="404040"/>
    </w:rPr>
  </w:style>
  <w:style w:type="character" w:customStyle="1" w:styleId="Wyrnienieintensywne1">
    <w:name w:val="Wyróżnienie intensywne1"/>
    <w:basedOn w:val="Domylnaczcionkaakapitu"/>
    <w:uiPriority w:val="21"/>
    <w:qFormat/>
    <w:rsid w:val="006243E0"/>
    <w:rPr>
      <w:i/>
      <w:iCs/>
      <w:color w:val="2F5496"/>
    </w:rPr>
  </w:style>
  <w:style w:type="paragraph" w:customStyle="1" w:styleId="Cytatintensywny1">
    <w:name w:val="Cytat intensywny1"/>
    <w:basedOn w:val="Normalny"/>
    <w:next w:val="Normalny"/>
    <w:uiPriority w:val="30"/>
    <w:qFormat/>
    <w:rsid w:val="006243E0"/>
    <w:pPr>
      <w:widowControl/>
      <w:pBdr>
        <w:top w:val="single" w:sz="4" w:space="10" w:color="2F5496"/>
        <w:bottom w:val="single" w:sz="4" w:space="10" w:color="2F5496"/>
      </w:pBdr>
      <w:spacing w:before="360" w:after="360" w:line="259" w:lineRule="auto"/>
      <w:ind w:left="864" w:right="864"/>
      <w:jc w:val="center"/>
    </w:pPr>
    <w:rPr>
      <w:rFonts w:ascii="Calibri" w:eastAsia="Calibri" w:hAnsi="Calibri" w:cs="Times New Roman"/>
      <w:i/>
      <w:iCs/>
      <w:color w:val="2F5496"/>
      <w:sz w:val="22"/>
      <w:szCs w:val="22"/>
      <w:lang w:val="pl-PL" w:bidi="ar-SA"/>
    </w:rPr>
  </w:style>
  <w:style w:type="character" w:customStyle="1" w:styleId="CytatintensywnyZnak">
    <w:name w:val="Cytat intensywny Znak"/>
    <w:basedOn w:val="Domylnaczcionkaakapitu"/>
    <w:link w:val="Cytatintensywny"/>
    <w:uiPriority w:val="30"/>
    <w:rsid w:val="006243E0"/>
    <w:rPr>
      <w:i/>
      <w:iCs/>
      <w:color w:val="2F5496"/>
    </w:rPr>
  </w:style>
  <w:style w:type="character" w:customStyle="1" w:styleId="Odwoanieintensywne1">
    <w:name w:val="Odwołanie intensywne1"/>
    <w:basedOn w:val="Domylnaczcionkaakapitu"/>
    <w:uiPriority w:val="32"/>
    <w:qFormat/>
    <w:rsid w:val="006243E0"/>
    <w:rPr>
      <w:b/>
      <w:bCs/>
      <w:smallCaps/>
      <w:color w:val="2F5496"/>
      <w:spacing w:val="5"/>
    </w:rPr>
  </w:style>
  <w:style w:type="character" w:customStyle="1" w:styleId="Nagwek1Znak1">
    <w:name w:val="Nagłówek 1 Znak1"/>
    <w:basedOn w:val="Domylnaczcionkaakapitu"/>
    <w:uiPriority w:val="9"/>
    <w:rsid w:val="006243E0"/>
    <w:rPr>
      <w:rFonts w:asciiTheme="majorHAnsi" w:eastAsiaTheme="majorEastAsia" w:hAnsiTheme="majorHAnsi" w:cstheme="majorBidi"/>
      <w:color w:val="2F5496" w:themeColor="accent1" w:themeShade="BF"/>
      <w:sz w:val="32"/>
      <w:szCs w:val="32"/>
    </w:rPr>
  </w:style>
  <w:style w:type="character" w:customStyle="1" w:styleId="Nagwek2Znak1">
    <w:name w:val="Nagłówek 2 Znak1"/>
    <w:basedOn w:val="Domylnaczcionkaakapitu"/>
    <w:uiPriority w:val="9"/>
    <w:semiHidden/>
    <w:rsid w:val="006243E0"/>
    <w:rPr>
      <w:rFonts w:asciiTheme="majorHAnsi" w:eastAsiaTheme="majorEastAsia" w:hAnsiTheme="majorHAnsi" w:cstheme="majorBidi"/>
      <w:color w:val="2F5496" w:themeColor="accent1" w:themeShade="BF"/>
      <w:sz w:val="26"/>
      <w:szCs w:val="26"/>
    </w:rPr>
  </w:style>
  <w:style w:type="character" w:customStyle="1" w:styleId="Nagwek3Znak1">
    <w:name w:val="Nagłówek 3 Znak1"/>
    <w:basedOn w:val="Domylnaczcionkaakapitu"/>
    <w:uiPriority w:val="9"/>
    <w:semiHidden/>
    <w:rsid w:val="006243E0"/>
    <w:rPr>
      <w:rFonts w:asciiTheme="majorHAnsi" w:eastAsiaTheme="majorEastAsia" w:hAnsiTheme="majorHAnsi" w:cstheme="majorBidi"/>
      <w:color w:val="1F3763" w:themeColor="accent1" w:themeShade="7F"/>
    </w:rPr>
  </w:style>
  <w:style w:type="character" w:customStyle="1" w:styleId="Nagwek4Znak1">
    <w:name w:val="Nagłówek 4 Znak1"/>
    <w:basedOn w:val="Domylnaczcionkaakapitu"/>
    <w:uiPriority w:val="9"/>
    <w:semiHidden/>
    <w:rsid w:val="006243E0"/>
    <w:rPr>
      <w:rFonts w:asciiTheme="majorHAnsi" w:eastAsiaTheme="majorEastAsia" w:hAnsiTheme="majorHAnsi" w:cstheme="majorBidi"/>
      <w:i/>
      <w:iCs/>
      <w:color w:val="2F5496" w:themeColor="accent1" w:themeShade="BF"/>
    </w:rPr>
  </w:style>
  <w:style w:type="character" w:customStyle="1" w:styleId="Nagwek5Znak1">
    <w:name w:val="Nagłówek 5 Znak1"/>
    <w:basedOn w:val="Domylnaczcionkaakapitu"/>
    <w:uiPriority w:val="9"/>
    <w:semiHidden/>
    <w:rsid w:val="006243E0"/>
    <w:rPr>
      <w:rFonts w:asciiTheme="majorHAnsi" w:eastAsiaTheme="majorEastAsia" w:hAnsiTheme="majorHAnsi" w:cstheme="majorBidi"/>
      <w:color w:val="2F5496" w:themeColor="accent1" w:themeShade="BF"/>
    </w:rPr>
  </w:style>
  <w:style w:type="character" w:customStyle="1" w:styleId="Nagwek6Znak1">
    <w:name w:val="Nagłówek 6 Znak1"/>
    <w:basedOn w:val="Domylnaczcionkaakapitu"/>
    <w:uiPriority w:val="9"/>
    <w:semiHidden/>
    <w:rsid w:val="006243E0"/>
    <w:rPr>
      <w:rFonts w:asciiTheme="majorHAnsi" w:eastAsiaTheme="majorEastAsia" w:hAnsiTheme="majorHAnsi" w:cstheme="majorBidi"/>
      <w:color w:val="1F3763" w:themeColor="accent1" w:themeShade="7F"/>
    </w:rPr>
  </w:style>
  <w:style w:type="character" w:customStyle="1" w:styleId="Nagwek7Znak1">
    <w:name w:val="Nagłówek 7 Znak1"/>
    <w:basedOn w:val="Domylnaczcionkaakapitu"/>
    <w:uiPriority w:val="9"/>
    <w:semiHidden/>
    <w:rsid w:val="006243E0"/>
    <w:rPr>
      <w:rFonts w:asciiTheme="majorHAnsi" w:eastAsiaTheme="majorEastAsia" w:hAnsiTheme="majorHAnsi" w:cstheme="majorBidi"/>
      <w:i/>
      <w:iCs/>
      <w:color w:val="1F3763" w:themeColor="accent1" w:themeShade="7F"/>
    </w:rPr>
  </w:style>
  <w:style w:type="character" w:customStyle="1" w:styleId="Nagwek8Znak1">
    <w:name w:val="Nagłówek 8 Znak1"/>
    <w:basedOn w:val="Domylnaczcionkaakapitu"/>
    <w:uiPriority w:val="9"/>
    <w:semiHidden/>
    <w:rsid w:val="006243E0"/>
    <w:rPr>
      <w:rFonts w:asciiTheme="majorHAnsi" w:eastAsiaTheme="majorEastAsia" w:hAnsiTheme="majorHAnsi" w:cstheme="majorBidi"/>
      <w:color w:val="272727" w:themeColor="text1" w:themeTint="D8"/>
      <w:sz w:val="21"/>
      <w:szCs w:val="21"/>
    </w:rPr>
  </w:style>
  <w:style w:type="character" w:customStyle="1" w:styleId="Nagwek9Znak1">
    <w:name w:val="Nagłówek 9 Znak1"/>
    <w:basedOn w:val="Domylnaczcionkaakapitu"/>
    <w:uiPriority w:val="9"/>
    <w:semiHidden/>
    <w:rsid w:val="006243E0"/>
    <w:rPr>
      <w:rFonts w:asciiTheme="majorHAnsi" w:eastAsiaTheme="majorEastAsia" w:hAnsiTheme="majorHAnsi" w:cstheme="majorBidi"/>
      <w:i/>
      <w:iCs/>
      <w:color w:val="272727" w:themeColor="text1" w:themeTint="D8"/>
      <w:sz w:val="21"/>
      <w:szCs w:val="21"/>
    </w:rPr>
  </w:style>
  <w:style w:type="paragraph" w:styleId="Tytu">
    <w:name w:val="Title"/>
    <w:basedOn w:val="Normalny"/>
    <w:next w:val="Normalny"/>
    <w:link w:val="TytuZnak"/>
    <w:uiPriority w:val="10"/>
    <w:qFormat/>
    <w:rsid w:val="006243E0"/>
    <w:pPr>
      <w:contextualSpacing/>
    </w:pPr>
    <w:rPr>
      <w:rFonts w:ascii="Calibri Light" w:eastAsia="Times New Roman" w:hAnsi="Calibri Light" w:cs="Times New Roman"/>
      <w:color w:val="auto"/>
      <w:spacing w:val="-10"/>
      <w:kern w:val="28"/>
      <w:sz w:val="56"/>
      <w:szCs w:val="56"/>
    </w:rPr>
  </w:style>
  <w:style w:type="character" w:customStyle="1" w:styleId="TytuZnak1">
    <w:name w:val="Tytuł Znak1"/>
    <w:basedOn w:val="Domylnaczcionkaakapitu"/>
    <w:uiPriority w:val="10"/>
    <w:rsid w:val="006243E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243E0"/>
    <w:pPr>
      <w:numPr>
        <w:ilvl w:val="1"/>
      </w:numPr>
      <w:spacing w:after="160"/>
    </w:pPr>
    <w:rPr>
      <w:rFonts w:eastAsia="Times New Roman" w:cs="Times New Roman"/>
      <w:color w:val="595959"/>
      <w:spacing w:val="15"/>
      <w:sz w:val="28"/>
      <w:szCs w:val="28"/>
    </w:rPr>
  </w:style>
  <w:style w:type="character" w:customStyle="1" w:styleId="PodtytuZnak1">
    <w:name w:val="Podtytuł Znak1"/>
    <w:basedOn w:val="Domylnaczcionkaakapitu"/>
    <w:uiPriority w:val="11"/>
    <w:rsid w:val="006243E0"/>
    <w:rPr>
      <w:rFonts w:asciiTheme="minorHAnsi" w:eastAsiaTheme="minorEastAsia" w:hAnsiTheme="minorHAnsi" w:cstheme="minorBidi"/>
      <w:color w:val="5A5A5A" w:themeColor="text1" w:themeTint="A5"/>
      <w:spacing w:val="15"/>
      <w:sz w:val="22"/>
      <w:szCs w:val="22"/>
    </w:rPr>
  </w:style>
  <w:style w:type="paragraph" w:styleId="Cytat">
    <w:name w:val="Quote"/>
    <w:basedOn w:val="Normalny"/>
    <w:next w:val="Normalny"/>
    <w:link w:val="CytatZnak"/>
    <w:uiPriority w:val="29"/>
    <w:qFormat/>
    <w:rsid w:val="006243E0"/>
    <w:pPr>
      <w:spacing w:before="200" w:after="160"/>
      <w:ind w:left="864" w:right="864"/>
      <w:jc w:val="center"/>
    </w:pPr>
    <w:rPr>
      <w:i/>
      <w:iCs/>
      <w:color w:val="404040"/>
    </w:rPr>
  </w:style>
  <w:style w:type="character" w:customStyle="1" w:styleId="CytatZnak1">
    <w:name w:val="Cytat Znak1"/>
    <w:basedOn w:val="Domylnaczcionkaakapitu"/>
    <w:uiPriority w:val="29"/>
    <w:rsid w:val="006243E0"/>
    <w:rPr>
      <w:i/>
      <w:iCs/>
      <w:color w:val="404040" w:themeColor="text1" w:themeTint="BF"/>
    </w:rPr>
  </w:style>
  <w:style w:type="character" w:styleId="Wyrnienieintensywne">
    <w:name w:val="Intense Emphasis"/>
    <w:basedOn w:val="Domylnaczcionkaakapitu"/>
    <w:uiPriority w:val="21"/>
    <w:qFormat/>
    <w:rsid w:val="006243E0"/>
    <w:rPr>
      <w:i/>
      <w:iCs/>
      <w:color w:val="4472C4" w:themeColor="accent1"/>
    </w:rPr>
  </w:style>
  <w:style w:type="paragraph" w:styleId="Cytatintensywny">
    <w:name w:val="Intense Quote"/>
    <w:basedOn w:val="Normalny"/>
    <w:next w:val="Normalny"/>
    <w:link w:val="CytatintensywnyZnak"/>
    <w:uiPriority w:val="30"/>
    <w:qFormat/>
    <w:rsid w:val="006243E0"/>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CytatintensywnyZnak1">
    <w:name w:val="Cytat intensywny Znak1"/>
    <w:basedOn w:val="Domylnaczcionkaakapitu"/>
    <w:uiPriority w:val="30"/>
    <w:rsid w:val="006243E0"/>
    <w:rPr>
      <w:i/>
      <w:iCs/>
      <w:color w:val="4472C4" w:themeColor="accent1"/>
    </w:rPr>
  </w:style>
  <w:style w:type="character" w:styleId="Odwoanieintensywne">
    <w:name w:val="Intense Reference"/>
    <w:basedOn w:val="Domylnaczcionkaakapitu"/>
    <w:uiPriority w:val="32"/>
    <w:qFormat/>
    <w:rsid w:val="006243E0"/>
    <w:rPr>
      <w:b/>
      <w:bCs/>
      <w:smallCaps/>
      <w:color w:val="4472C4" w:themeColor="accent1"/>
      <w:spacing w:val="5"/>
    </w:rPr>
  </w:style>
  <w:style w:type="paragraph" w:styleId="Tekstdymka">
    <w:name w:val="Balloon Text"/>
    <w:basedOn w:val="Normalny"/>
    <w:link w:val="TekstdymkaZnak"/>
    <w:uiPriority w:val="99"/>
    <w:semiHidden/>
    <w:unhideWhenUsed/>
    <w:rsid w:val="00564AB0"/>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4AB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hiab.com/en/eu-data-ac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ab.com/en/eu-data-ac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pport.eudataact@digi.hiab.com" TargetMode="External"/><Relationship Id="rId4" Type="http://schemas.openxmlformats.org/officeDocument/2006/relationships/webSettings" Target="webSettings.xml"/><Relationship Id="rId9" Type="http://schemas.openxmlformats.org/officeDocument/2006/relationships/hyperlink" Target="https://hiconnect.hiab.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3435</Words>
  <Characters>20610</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kmonko</cp:lastModifiedBy>
  <cp:revision>3</cp:revision>
  <cp:lastPrinted>2025-08-21T10:04:00Z</cp:lastPrinted>
  <dcterms:created xsi:type="dcterms:W3CDTF">2025-08-21T10:18:00Z</dcterms:created>
  <dcterms:modified xsi:type="dcterms:W3CDTF">2025-08-22T09:16:00Z</dcterms:modified>
</cp:coreProperties>
</file>